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7F5E3" w14:textId="258EE929" w:rsidR="003903EA" w:rsidRDefault="003903EA" w:rsidP="00AB02CB">
      <w:pPr>
        <w:spacing w:before="240"/>
        <w:jc w:val="center"/>
      </w:pPr>
    </w:p>
    <w:p w14:paraId="0E49BECA" w14:textId="03C51E36" w:rsidR="003903EA" w:rsidRDefault="005078A5">
      <w:pPr>
        <w:spacing w:after="240"/>
      </w:pPr>
      <w:r>
        <w:rPr>
          <w:noProof/>
        </w:rPr>
        <w:drawing>
          <wp:inline distT="0" distB="0" distL="0" distR="0" wp14:anchorId="3C24A1F5" wp14:editId="5300BD1F">
            <wp:extent cx="5943600" cy="3343275"/>
            <wp:effectExtent l="0" t="0" r="0" b="9525"/>
            <wp:docPr id="1767793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93990" name="Picture 176779399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E290AFF" w14:textId="77777777" w:rsidR="003903EA" w:rsidRDefault="00000000">
      <w:pPr>
        <w:spacing w:after="80" w:line="384" w:lineRule="auto"/>
      </w:pPr>
      <w:r>
        <w:rPr>
          <w:rFonts w:ascii="Calibri" w:eastAsia="Calibri" w:hAnsi="Calibri" w:cs="Calibri"/>
          <w:b/>
          <w:bCs/>
          <w:color w:val="C8A84B"/>
          <w:spacing w:val="30"/>
          <w:sz w:val="16"/>
          <w:szCs w:val="16"/>
        </w:rPr>
        <w:t>WHY THIS WORKS</w:t>
      </w:r>
    </w:p>
    <w:p w14:paraId="4797BAA5" w14:textId="77777777" w:rsidR="003903EA" w:rsidRDefault="00000000">
      <w:pPr>
        <w:pStyle w:val="Heading2"/>
        <w:spacing w:before="400" w:after="120" w:line="312" w:lineRule="auto"/>
      </w:pPr>
      <w:r>
        <w:rPr>
          <w:rFonts w:ascii="Cambria" w:eastAsia="Cambria" w:hAnsi="Cambria" w:cs="Cambria"/>
          <w:color w:val="1A3A2A"/>
          <w:sz w:val="32"/>
          <w:szCs w:val="32"/>
        </w:rPr>
        <w:t>The Problem with Traditional Leadership Training</w:t>
      </w:r>
    </w:p>
    <w:p w14:paraId="22E015E6" w14:textId="77777777" w:rsidR="003903EA" w:rsidRDefault="00000000">
      <w:pPr>
        <w:spacing w:before="60" w:after="240" w:line="384" w:lineRule="auto"/>
      </w:pPr>
      <w:r>
        <w:rPr>
          <w:rFonts w:ascii="Calibri" w:eastAsia="Calibri" w:hAnsi="Calibri" w:cs="Calibri"/>
          <w:color w:val="1A1A1A"/>
          <w:sz w:val="22"/>
          <w:szCs w:val="22"/>
        </w:rPr>
        <w:t xml:space="preserve">Leadership development is a multi-billion-dollar industry — and most of it isn't working. Research consistently shows that </w:t>
      </w:r>
      <w:r>
        <w:rPr>
          <w:rFonts w:ascii="Calibri" w:eastAsia="Calibri" w:hAnsi="Calibri" w:cs="Calibri"/>
          <w:b/>
          <w:bCs/>
          <w:color w:val="1A1A1A"/>
          <w:sz w:val="22"/>
          <w:szCs w:val="22"/>
        </w:rPr>
        <w:t xml:space="preserve">only 10–15% of skills learned in classroom or lecture-based training </w:t>
      </w:r>
      <w:proofErr w:type="gramStart"/>
      <w:r>
        <w:rPr>
          <w:rFonts w:ascii="Calibri" w:eastAsia="Calibri" w:hAnsi="Calibri" w:cs="Calibri"/>
          <w:b/>
          <w:bCs/>
          <w:color w:val="1A1A1A"/>
          <w:sz w:val="22"/>
          <w:szCs w:val="22"/>
        </w:rPr>
        <w:t>actually transfer</w:t>
      </w:r>
      <w:proofErr w:type="gramEnd"/>
      <w:r>
        <w:rPr>
          <w:rFonts w:ascii="Calibri" w:eastAsia="Calibri" w:hAnsi="Calibri" w:cs="Calibri"/>
          <w:b/>
          <w:bCs/>
          <w:color w:val="1A1A1A"/>
          <w:sz w:val="22"/>
          <w:szCs w:val="22"/>
        </w:rPr>
        <w:t xml:space="preserve"> to on-the-job behavior.</w:t>
      </w:r>
      <w:r>
        <w:rPr>
          <w:rFonts w:ascii="Calibri" w:eastAsia="Calibri" w:hAnsi="Calibri" w:cs="Calibri"/>
          <w:color w:val="1A1A1A"/>
          <w:sz w:val="22"/>
          <w:szCs w:val="22"/>
        </w:rPr>
        <w:t xml:space="preserve"> Teams return from </w:t>
      </w:r>
      <w:proofErr w:type="gramStart"/>
      <w:r>
        <w:rPr>
          <w:rFonts w:ascii="Calibri" w:eastAsia="Calibri" w:hAnsi="Calibri" w:cs="Calibri"/>
          <w:color w:val="1A1A1A"/>
          <w:sz w:val="22"/>
          <w:szCs w:val="22"/>
        </w:rPr>
        <w:t>workshops energized</w:t>
      </w:r>
      <w:proofErr w:type="gramEnd"/>
      <w:r>
        <w:rPr>
          <w:rFonts w:ascii="Calibri" w:eastAsia="Calibri" w:hAnsi="Calibri" w:cs="Calibri"/>
          <w:color w:val="1A1A1A"/>
          <w:sz w:val="22"/>
          <w:szCs w:val="22"/>
        </w:rPr>
        <w:t>, only to slip back into the same communication patterns, trust gaps, and leadership blind spots within weeks.</w:t>
      </w:r>
    </w:p>
    <w:p w14:paraId="3A70D138" w14:textId="77777777" w:rsidR="004A1F7B" w:rsidRDefault="00000000" w:rsidP="004A1F7B">
      <w:pPr>
        <w:spacing w:before="60" w:after="240" w:line="384" w:lineRule="auto"/>
        <w:rPr>
          <w:rFonts w:ascii="Calibri" w:eastAsia="Calibri" w:hAnsi="Calibri" w:cs="Calibri"/>
          <w:color w:val="1A1A1A"/>
          <w:sz w:val="22"/>
          <w:szCs w:val="22"/>
        </w:rPr>
      </w:pPr>
      <w:r>
        <w:rPr>
          <w:rFonts w:ascii="Calibri" w:eastAsia="Calibri" w:hAnsi="Calibri" w:cs="Calibri"/>
          <w:color w:val="1A1A1A"/>
          <w:sz w:val="22"/>
          <w:szCs w:val="22"/>
        </w:rPr>
        <w:t xml:space="preserve">Today's organizations are navigating compounding complexity: hybrid work, post-restructuring friction, disengaged employees, and leaders who are technically skilled but struggling to build the psychological safety their teams need. Conventional training addresses </w:t>
      </w:r>
      <w:proofErr w:type="gramStart"/>
      <w:r>
        <w:rPr>
          <w:rFonts w:ascii="Calibri" w:eastAsia="Calibri" w:hAnsi="Calibri" w:cs="Calibri"/>
          <w:color w:val="1A1A1A"/>
          <w:sz w:val="22"/>
          <w:szCs w:val="22"/>
        </w:rPr>
        <w:t>the intellect</w:t>
      </w:r>
      <w:proofErr w:type="gramEnd"/>
      <w:r>
        <w:rPr>
          <w:rFonts w:ascii="Calibri" w:eastAsia="Calibri" w:hAnsi="Calibri" w:cs="Calibri"/>
          <w:color w:val="1A1A1A"/>
          <w:sz w:val="22"/>
          <w:szCs w:val="22"/>
        </w:rPr>
        <w:t>. It rarely touches behavior.</w:t>
      </w:r>
      <w:r w:rsidR="004A1F7B" w:rsidRPr="004A1F7B">
        <w:rPr>
          <w:rFonts w:ascii="Calibri" w:eastAsia="Calibri" w:hAnsi="Calibri" w:cs="Calibri"/>
          <w:color w:val="1A1A1A"/>
          <w:sz w:val="22"/>
          <w:szCs w:val="22"/>
        </w:rPr>
        <w:t xml:space="preserve"> </w:t>
      </w:r>
    </w:p>
    <w:p w14:paraId="3CCD8A39" w14:textId="0A0119E2" w:rsidR="004A1F7B" w:rsidRPr="00DA1874" w:rsidRDefault="004A1F7B" w:rsidP="00DA1874">
      <w:pPr>
        <w:spacing w:before="60" w:after="240" w:line="384" w:lineRule="auto"/>
        <w:rPr>
          <w:rFonts w:ascii="Calibri" w:eastAsia="Calibri" w:hAnsi="Calibri" w:cs="Calibri"/>
          <w:color w:val="1A1A1A"/>
          <w:sz w:val="22"/>
          <w:szCs w:val="22"/>
        </w:rPr>
      </w:pPr>
      <w:r>
        <w:rPr>
          <w:rFonts w:ascii="Calibri" w:eastAsia="Calibri" w:hAnsi="Calibri" w:cs="Calibri"/>
          <w:color w:val="1A1A1A"/>
          <w:sz w:val="22"/>
          <w:szCs w:val="22"/>
        </w:rPr>
        <w:t xml:space="preserve">Equine-Assisted Learning (EAL) is different — and the difference is measurable. </w:t>
      </w:r>
      <w:r>
        <w:rPr>
          <w:rFonts w:ascii="Calibri" w:eastAsia="Calibri" w:hAnsi="Calibri" w:cs="Calibri"/>
          <w:b/>
          <w:bCs/>
          <w:color w:val="1A1A1A"/>
          <w:sz w:val="22"/>
          <w:szCs w:val="22"/>
        </w:rPr>
        <w:t>Horses respond only to authentic leadership presence.</w:t>
      </w:r>
      <w:r>
        <w:rPr>
          <w:rFonts w:ascii="Calibri" w:eastAsia="Calibri" w:hAnsi="Calibri" w:cs="Calibri"/>
          <w:color w:val="1A1A1A"/>
          <w:sz w:val="22"/>
          <w:szCs w:val="22"/>
        </w:rPr>
        <w:t xml:space="preserve"> They cannot be fooled by a confident tone, a polished slide deck, or a senior title. They react in real time to incongruence, hesitation, and unspoken tension — giving participants honest, non-judgmental feedback that no 360 </w:t>
      </w:r>
      <w:proofErr w:type="gramStart"/>
      <w:r>
        <w:rPr>
          <w:rFonts w:ascii="Calibri" w:eastAsia="Calibri" w:hAnsi="Calibri" w:cs="Calibri"/>
          <w:color w:val="1A1A1A"/>
          <w:sz w:val="22"/>
          <w:szCs w:val="22"/>
        </w:rPr>
        <w:t>survey</w:t>
      </w:r>
      <w:proofErr w:type="gramEnd"/>
      <w:r>
        <w:rPr>
          <w:rFonts w:ascii="Calibri" w:eastAsia="Calibri" w:hAnsi="Calibri" w:cs="Calibri"/>
          <w:color w:val="1A1A1A"/>
          <w:sz w:val="22"/>
          <w:szCs w:val="22"/>
        </w:rPr>
        <w:t xml:space="preserve"> can replicate. The result: accelerated self-awareness, rapid team calibration, and behavioral insight that sticks.</w:t>
      </w:r>
    </w:p>
    <w:p w14:paraId="38CC9BDD" w14:textId="77777777" w:rsidR="00DA1874" w:rsidRDefault="00DA1874" w:rsidP="004A1F7B">
      <w:pPr>
        <w:spacing w:after="120" w:line="408" w:lineRule="auto"/>
        <w:rPr>
          <w:i/>
          <w:iCs/>
        </w:rPr>
      </w:pPr>
    </w:p>
    <w:p w14:paraId="6748388E" w14:textId="42B51AA9" w:rsidR="004A1F7B" w:rsidRDefault="004A1F7B" w:rsidP="004A1F7B">
      <w:pPr>
        <w:spacing w:after="120" w:line="408" w:lineRule="auto"/>
      </w:pPr>
      <w:r>
        <w:rPr>
          <w:i/>
          <w:iCs/>
        </w:rPr>
        <w:lastRenderedPageBreak/>
        <w:t>"The most powerful leadership feedback I have witnessed in 20 years of organizational development — delivered without a single word from the horse."</w:t>
      </w:r>
    </w:p>
    <w:p w14:paraId="1E9B622D" w14:textId="77777777" w:rsidR="003903EA" w:rsidRDefault="003903EA">
      <w:pPr>
        <w:pBdr>
          <w:bottom w:val="single" w:sz="6" w:space="0" w:color="1A1A1A"/>
        </w:pBdr>
        <w:spacing w:before="240" w:after="240"/>
      </w:pPr>
    </w:p>
    <w:p w14:paraId="4A122C0B" w14:textId="77777777" w:rsidR="003903EA" w:rsidRDefault="00000000">
      <w:pPr>
        <w:spacing w:after="80" w:line="384" w:lineRule="auto"/>
      </w:pPr>
      <w:r>
        <w:rPr>
          <w:rFonts w:ascii="Calibri" w:eastAsia="Calibri" w:hAnsi="Calibri" w:cs="Calibri"/>
          <w:b/>
          <w:bCs/>
          <w:color w:val="C8A84B"/>
          <w:spacing w:val="30"/>
          <w:sz w:val="16"/>
          <w:szCs w:val="16"/>
        </w:rPr>
        <w:t>PROGRAM OFFERINGS</w:t>
      </w:r>
    </w:p>
    <w:p w14:paraId="363077B7" w14:textId="77777777" w:rsidR="003903EA" w:rsidRDefault="00000000">
      <w:pPr>
        <w:pStyle w:val="Heading2"/>
        <w:spacing w:before="400" w:after="120" w:line="312" w:lineRule="auto"/>
      </w:pPr>
      <w:r>
        <w:rPr>
          <w:rFonts w:ascii="Cambria" w:eastAsia="Cambria" w:hAnsi="Cambria" w:cs="Cambria"/>
          <w:color w:val="1A3A2A"/>
          <w:sz w:val="32"/>
          <w:szCs w:val="32"/>
        </w:rPr>
        <w:t>Our Programs</w:t>
      </w:r>
    </w:p>
    <w:p w14:paraId="7C6D7986" w14:textId="63E0A7A0" w:rsidR="003903EA" w:rsidRDefault="00000000">
      <w:pPr>
        <w:spacing w:before="60" w:after="240" w:line="384" w:lineRule="auto"/>
        <w:rPr>
          <w:rFonts w:ascii="Calibri" w:eastAsia="Calibri" w:hAnsi="Calibri" w:cs="Calibri"/>
          <w:color w:val="1A1A1A"/>
          <w:sz w:val="22"/>
          <w:szCs w:val="22"/>
        </w:rPr>
      </w:pPr>
      <w:r>
        <w:rPr>
          <w:rFonts w:ascii="Calibri" w:eastAsia="Calibri" w:hAnsi="Calibri" w:cs="Calibri"/>
          <w:color w:val="1A1A1A"/>
          <w:sz w:val="22"/>
          <w:szCs w:val="22"/>
        </w:rPr>
        <w:t>Three powerful pathways to stronger leadership, deeper trust, and more effective teams — all grounded in experiential learning with horses. Programs are held at our ranch in Lincoln, CA. No riding. No horse experience required.</w:t>
      </w:r>
      <w:r w:rsidR="0064794E">
        <w:rPr>
          <w:rFonts w:ascii="Calibri" w:eastAsia="Calibri" w:hAnsi="Calibri" w:cs="Calibri"/>
          <w:color w:val="1A1A1A"/>
          <w:sz w:val="22"/>
          <w:szCs w:val="22"/>
        </w:rPr>
        <w:t xml:space="preserve">  Additional package programs are also available on a monthly and/or quarterly basis.</w:t>
      </w:r>
    </w:p>
    <w:p w14:paraId="0D098EBA" w14:textId="77777777" w:rsidR="00DA1874" w:rsidRDefault="00DA1874">
      <w:pPr>
        <w:spacing w:before="60" w:after="240" w:line="384" w:lineRule="auto"/>
      </w:pPr>
    </w:p>
    <w:p w14:paraId="0EDC05EA" w14:textId="77777777" w:rsidR="003903EA" w:rsidRDefault="003903EA">
      <w:pPr>
        <w:spacing w:before="240"/>
      </w:pPr>
    </w:p>
    <w:tbl>
      <w:tblPr>
        <w:tblW w:w="5000" w:type="pct"/>
        <w:tblBorders>
          <w:top w:val="single" w:sz="6" w:space="0" w:color="C8A84B"/>
          <w:left w:val="single" w:sz="6" w:space="0" w:color="C8A84B"/>
          <w:bottom w:val="single" w:sz="6" w:space="0" w:color="C8A84B"/>
          <w:right w:val="single" w:sz="6" w:space="0" w:color="C8A84B"/>
          <w:insideH w:val="single" w:sz="6" w:space="0" w:color="C8A84B"/>
          <w:insideV w:val="single" w:sz="6" w:space="0" w:color="C8A84B"/>
        </w:tblBorders>
        <w:shd w:val="clear" w:color="auto" w:fill="D9F2D0" w:themeFill="accent6" w:themeFillTint="33"/>
        <w:tblCellMar>
          <w:left w:w="10" w:type="dxa"/>
          <w:right w:w="10" w:type="dxa"/>
        </w:tblCellMar>
        <w:tblLook w:val="04A0" w:firstRow="1" w:lastRow="0" w:firstColumn="1" w:lastColumn="0" w:noHBand="0" w:noVBand="1"/>
      </w:tblPr>
      <w:tblGrid>
        <w:gridCol w:w="9344"/>
      </w:tblGrid>
      <w:tr w:rsidR="003903EA" w14:paraId="2F09CBF8" w14:textId="77777777" w:rsidTr="00ED0381">
        <w:tc>
          <w:tcPr>
            <w:tcW w:w="0" w:type="auto"/>
            <w:shd w:val="clear" w:color="auto" w:fill="D9F2D0" w:themeFill="accent6" w:themeFillTint="33"/>
            <w:tcMar>
              <w:top w:w="240" w:type="dxa"/>
              <w:left w:w="300" w:type="dxa"/>
              <w:bottom w:w="240" w:type="dxa"/>
              <w:right w:w="300" w:type="dxa"/>
            </w:tcMar>
          </w:tcPr>
          <w:p w14:paraId="29DB9BC7" w14:textId="53D20EC6" w:rsidR="003903EA" w:rsidRDefault="00243EC3">
            <w:pPr>
              <w:spacing w:after="120" w:line="408" w:lineRule="auto"/>
            </w:pPr>
            <w:r>
              <w:rPr>
                <w:b/>
                <w:bCs/>
                <w:color w:val="1B2A3B"/>
              </w:rPr>
              <w:t>Leadership Essentials Workshop</w:t>
            </w:r>
          </w:p>
          <w:p w14:paraId="68F3FCDA" w14:textId="77777777" w:rsidR="003903EA" w:rsidRDefault="00000000">
            <w:pPr>
              <w:spacing w:after="120" w:line="408" w:lineRule="auto"/>
            </w:pPr>
            <w:r>
              <w:rPr>
                <w:rFonts w:ascii="Calibri" w:eastAsia="Calibri" w:hAnsi="Calibri" w:cs="Calibri"/>
                <w:i/>
                <w:iCs/>
                <w:color w:val="5A7A6A"/>
                <w:sz w:val="22"/>
                <w:szCs w:val="22"/>
              </w:rPr>
              <w:t>Build stronger, more emotionally intelligent leaders through experiential learning with horses.</w:t>
            </w:r>
          </w:p>
          <w:p w14:paraId="7338360C" w14:textId="58AA8CBC" w:rsidR="003903EA" w:rsidRDefault="00000000">
            <w:pPr>
              <w:spacing w:after="140" w:line="384" w:lineRule="auto"/>
              <w:rPr>
                <w:rFonts w:ascii="Calibri" w:eastAsia="Calibri" w:hAnsi="Calibri" w:cs="Calibri"/>
                <w:color w:val="1A1A1A"/>
                <w:sz w:val="22"/>
                <w:szCs w:val="22"/>
              </w:rPr>
            </w:pPr>
            <w:r>
              <w:rPr>
                <w:rFonts w:ascii="Calibri" w:eastAsia="Calibri" w:hAnsi="Calibri" w:cs="Calibri"/>
                <w:color w:val="1A1A1A"/>
                <w:sz w:val="22"/>
                <w:szCs w:val="22"/>
              </w:rPr>
              <w:t xml:space="preserve">This 2-hour </w:t>
            </w:r>
            <w:r w:rsidR="0064794E">
              <w:rPr>
                <w:rFonts w:ascii="Calibri" w:eastAsia="Calibri" w:hAnsi="Calibri" w:cs="Calibri"/>
                <w:color w:val="1A1A1A"/>
                <w:sz w:val="22"/>
                <w:szCs w:val="22"/>
              </w:rPr>
              <w:t>workshop</w:t>
            </w:r>
            <w:r>
              <w:rPr>
                <w:rFonts w:ascii="Calibri" w:eastAsia="Calibri" w:hAnsi="Calibri" w:cs="Calibri"/>
                <w:color w:val="1A1A1A"/>
                <w:sz w:val="22"/>
                <w:szCs w:val="22"/>
              </w:rPr>
              <w:t xml:space="preserve"> helps managers and emerging leaders strengthen communication, emotional intelligence, and presence. Horses respond instantly to clarity, intention, and authenticity — giving participants real-time feedback they can apply immediately in the workplace. No riding and no horse experience required.</w:t>
            </w:r>
          </w:p>
          <w:p w14:paraId="6E16A84B" w14:textId="77777777" w:rsidR="00243EC3" w:rsidRPr="005328C8" w:rsidRDefault="00243EC3" w:rsidP="00243EC3">
            <w:pPr>
              <w:spacing w:before="100" w:beforeAutospacing="1" w:after="100" w:afterAutospacing="1"/>
              <w:outlineLvl w:val="2"/>
              <w:rPr>
                <w:rFonts w:ascii="Times New Roman" w:eastAsia="Times New Roman" w:hAnsi="Times New Roman" w:cs="Times New Roman"/>
                <w:b/>
                <w:bCs/>
                <w:sz w:val="27"/>
                <w:szCs w:val="27"/>
              </w:rPr>
            </w:pPr>
            <w:r w:rsidRPr="005328C8">
              <w:rPr>
                <w:rFonts w:ascii="Times New Roman" w:eastAsia="Times New Roman" w:hAnsi="Times New Roman" w:cs="Times New Roman"/>
                <w:b/>
                <w:bCs/>
                <w:sz w:val="27"/>
                <w:szCs w:val="27"/>
              </w:rPr>
              <w:t>Includes</w:t>
            </w:r>
          </w:p>
          <w:p w14:paraId="76433DBA" w14:textId="182ED379" w:rsidR="00243EC3" w:rsidRPr="005328C8" w:rsidRDefault="00243EC3" w:rsidP="00243EC3">
            <w:pPr>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w:t>
            </w:r>
            <w:r w:rsidRPr="005328C8">
              <w:rPr>
                <w:rFonts w:ascii="Times New Roman" w:eastAsia="Times New Roman" w:hAnsi="Times New Roman" w:cs="Times New Roman"/>
              </w:rPr>
              <w:t>ore leadership or communication activity</w:t>
            </w:r>
            <w:r w:rsidR="005675F4">
              <w:rPr>
                <w:rFonts w:ascii="Times New Roman" w:eastAsia="Times New Roman" w:hAnsi="Times New Roman" w:cs="Times New Roman"/>
              </w:rPr>
              <w:t xml:space="preserve"> with horses</w:t>
            </w:r>
          </w:p>
          <w:p w14:paraId="0CA40BC6" w14:textId="77777777" w:rsidR="00243EC3" w:rsidRPr="005328C8" w:rsidRDefault="00243EC3" w:rsidP="00243EC3">
            <w:pPr>
              <w:numPr>
                <w:ilvl w:val="0"/>
                <w:numId w:val="2"/>
              </w:numPr>
              <w:spacing w:before="100" w:beforeAutospacing="1" w:after="100" w:afterAutospacing="1"/>
              <w:rPr>
                <w:rFonts w:ascii="Times New Roman" w:eastAsia="Times New Roman" w:hAnsi="Times New Roman" w:cs="Times New Roman"/>
              </w:rPr>
            </w:pPr>
            <w:r w:rsidRPr="005328C8">
              <w:rPr>
                <w:rFonts w:ascii="Times New Roman" w:eastAsia="Times New Roman" w:hAnsi="Times New Roman" w:cs="Times New Roman"/>
              </w:rPr>
              <w:t>Facilitated debrief</w:t>
            </w:r>
          </w:p>
          <w:p w14:paraId="746B6224" w14:textId="77777777" w:rsidR="00243EC3" w:rsidRDefault="00243EC3" w:rsidP="00243EC3">
            <w:pPr>
              <w:numPr>
                <w:ilvl w:val="0"/>
                <w:numId w:val="2"/>
              </w:numPr>
              <w:spacing w:before="100" w:beforeAutospacing="1" w:after="100" w:afterAutospacing="1"/>
              <w:rPr>
                <w:rFonts w:ascii="Times New Roman" w:eastAsia="Times New Roman" w:hAnsi="Times New Roman" w:cs="Times New Roman"/>
              </w:rPr>
            </w:pPr>
            <w:r w:rsidRPr="005328C8">
              <w:rPr>
                <w:rFonts w:ascii="Times New Roman" w:eastAsia="Times New Roman" w:hAnsi="Times New Roman" w:cs="Times New Roman"/>
              </w:rPr>
              <w:t>Light refreshments</w:t>
            </w:r>
          </w:p>
          <w:p w14:paraId="32EF6388" w14:textId="77777777" w:rsidR="0064794E" w:rsidRDefault="00243EC3" w:rsidP="00243EC3">
            <w:pPr>
              <w:numPr>
                <w:ilvl w:val="0"/>
                <w:numId w:val="2"/>
              </w:numPr>
              <w:spacing w:before="100" w:beforeAutospacing="1" w:after="100" w:afterAutospacing="1"/>
              <w:rPr>
                <w:rFonts w:ascii="Times New Roman" w:eastAsia="Times New Roman" w:hAnsi="Times New Roman" w:cs="Times New Roman"/>
              </w:rPr>
            </w:pPr>
            <w:r w:rsidRPr="00243EC3">
              <w:rPr>
                <w:rFonts w:ascii="Times New Roman" w:eastAsia="Times New Roman" w:hAnsi="Times New Roman" w:cs="Times New Roman"/>
              </w:rPr>
              <w:t>Post</w:t>
            </w:r>
            <w:r w:rsidRPr="00243EC3">
              <w:rPr>
                <w:rFonts w:ascii="Times New Roman" w:eastAsia="Times New Roman" w:hAnsi="Times New Roman" w:cs="Times New Roman"/>
              </w:rPr>
              <w:noBreakHyphen/>
              <w:t>session summary (1–2 insights</w:t>
            </w:r>
            <w:r w:rsidR="004A1F7B">
              <w:rPr>
                <w:rFonts w:ascii="Times New Roman" w:eastAsia="Times New Roman" w:hAnsi="Times New Roman" w:cs="Times New Roman"/>
              </w:rPr>
              <w:t>)</w:t>
            </w:r>
          </w:p>
          <w:p w14:paraId="510E5370" w14:textId="77777777" w:rsidR="004A1F7B" w:rsidRDefault="004A1F7B" w:rsidP="004A1F7B">
            <w:pPr>
              <w:spacing w:before="100" w:beforeAutospacing="1" w:after="100" w:afterAutospacing="1"/>
              <w:rPr>
                <w:rFonts w:ascii="Times New Roman" w:eastAsia="Times New Roman" w:hAnsi="Times New Roman" w:cs="Times New Roman"/>
              </w:rPr>
            </w:pPr>
            <w:r w:rsidRPr="004A1F7B">
              <w:rPr>
                <w:rFonts w:ascii="Times New Roman" w:eastAsia="Times New Roman" w:hAnsi="Times New Roman" w:cs="Times New Roman"/>
                <w:b/>
                <w:bCs/>
              </w:rPr>
              <w:t>Best for:</w:t>
            </w:r>
            <w:r w:rsidRPr="004A1F7B">
              <w:rPr>
                <w:rFonts w:ascii="Times New Roman" w:eastAsia="Times New Roman" w:hAnsi="Times New Roman" w:cs="Times New Roman"/>
              </w:rPr>
              <w:t xml:space="preserve"> Small teams, leadership groups, new managers</w:t>
            </w:r>
          </w:p>
          <w:p w14:paraId="0BAE0BDD" w14:textId="36F42743" w:rsidR="005675F4" w:rsidRPr="004A1F7B" w:rsidRDefault="005675F4" w:rsidP="004A1F7B">
            <w:pPr>
              <w:spacing w:before="100" w:beforeAutospacing="1" w:after="100" w:afterAutospacing="1"/>
              <w:rPr>
                <w:rFonts w:ascii="Times New Roman" w:eastAsia="Times New Roman" w:hAnsi="Times New Roman" w:cs="Times New Roman"/>
              </w:rPr>
            </w:pPr>
          </w:p>
        </w:tc>
      </w:tr>
    </w:tbl>
    <w:p w14:paraId="25E2A2CA" w14:textId="77777777" w:rsidR="003903EA" w:rsidRDefault="003903EA">
      <w:pPr>
        <w:spacing w:after="240"/>
      </w:pPr>
    </w:p>
    <w:p w14:paraId="028BF3FB" w14:textId="77777777" w:rsidR="003903EA" w:rsidRDefault="003903EA">
      <w:pPr>
        <w:spacing w:before="240"/>
      </w:pPr>
    </w:p>
    <w:tbl>
      <w:tblPr>
        <w:tblW w:w="5000" w:type="pct"/>
        <w:tblBorders>
          <w:top w:val="single" w:sz="6" w:space="0" w:color="2C5234"/>
          <w:left w:val="single" w:sz="6" w:space="0" w:color="2C5234"/>
          <w:bottom w:val="single" w:sz="6" w:space="0" w:color="2C5234"/>
          <w:right w:val="single" w:sz="6" w:space="0" w:color="2C5234"/>
          <w:insideH w:val="single" w:sz="6" w:space="0" w:color="2C5234"/>
          <w:insideV w:val="single" w:sz="6" w:space="0" w:color="2C5234"/>
        </w:tblBorders>
        <w:shd w:val="clear" w:color="auto" w:fill="D9F2D0" w:themeFill="accent6" w:themeFillTint="33"/>
        <w:tblCellMar>
          <w:left w:w="10" w:type="dxa"/>
          <w:right w:w="10" w:type="dxa"/>
        </w:tblCellMar>
        <w:tblLook w:val="04A0" w:firstRow="1" w:lastRow="0" w:firstColumn="1" w:lastColumn="0" w:noHBand="0" w:noVBand="1"/>
      </w:tblPr>
      <w:tblGrid>
        <w:gridCol w:w="9344"/>
      </w:tblGrid>
      <w:tr w:rsidR="003903EA" w14:paraId="5DA1ECD4" w14:textId="77777777" w:rsidTr="00ED0381">
        <w:tc>
          <w:tcPr>
            <w:tcW w:w="0" w:type="auto"/>
            <w:shd w:val="clear" w:color="auto" w:fill="D9F2D0" w:themeFill="accent6" w:themeFillTint="33"/>
            <w:tcMar>
              <w:top w:w="240" w:type="dxa"/>
              <w:left w:w="300" w:type="dxa"/>
              <w:bottom w:w="240" w:type="dxa"/>
              <w:right w:w="300" w:type="dxa"/>
            </w:tcMar>
          </w:tcPr>
          <w:p w14:paraId="4E1B9A6E" w14:textId="77777777" w:rsidR="003903EA" w:rsidRDefault="00000000">
            <w:pPr>
              <w:spacing w:after="120" w:line="408" w:lineRule="auto"/>
            </w:pPr>
            <w:r>
              <w:rPr>
                <w:b/>
                <w:bCs/>
                <w:color w:val="1B2A3B"/>
              </w:rPr>
              <w:lastRenderedPageBreak/>
              <w:t>Team Dynamics &amp; Trust-Building Workshop</w:t>
            </w:r>
          </w:p>
          <w:p w14:paraId="14005B49" w14:textId="77777777" w:rsidR="003903EA" w:rsidRDefault="00000000">
            <w:pPr>
              <w:spacing w:after="120" w:line="408" w:lineRule="auto"/>
            </w:pPr>
            <w:proofErr w:type="gramStart"/>
            <w:r>
              <w:rPr>
                <w:rFonts w:ascii="Calibri" w:eastAsia="Calibri" w:hAnsi="Calibri" w:cs="Calibri"/>
                <w:i/>
                <w:iCs/>
                <w:color w:val="5A7A6A"/>
                <w:sz w:val="22"/>
                <w:szCs w:val="22"/>
              </w:rPr>
              <w:t>Strengthen</w:t>
            </w:r>
            <w:proofErr w:type="gramEnd"/>
            <w:r>
              <w:rPr>
                <w:rFonts w:ascii="Calibri" w:eastAsia="Calibri" w:hAnsi="Calibri" w:cs="Calibri"/>
                <w:i/>
                <w:iCs/>
                <w:color w:val="5A7A6A"/>
                <w:sz w:val="22"/>
                <w:szCs w:val="22"/>
              </w:rPr>
              <w:t xml:space="preserve"> communication, trust, and collaboration in a powerful experiential session.</w:t>
            </w:r>
          </w:p>
          <w:p w14:paraId="6CBACA85" w14:textId="77777777" w:rsidR="003903EA" w:rsidRDefault="00000000">
            <w:pPr>
              <w:spacing w:after="140" w:line="384" w:lineRule="auto"/>
            </w:pPr>
            <w:r>
              <w:rPr>
                <w:rFonts w:ascii="Calibri" w:eastAsia="Calibri" w:hAnsi="Calibri" w:cs="Calibri"/>
                <w:color w:val="1A1A1A"/>
                <w:sz w:val="22"/>
                <w:szCs w:val="22"/>
              </w:rPr>
              <w:t>Designed for teams navigating stress, change, or communication challenges, this workshop reveals team patterns and strengthens cohesion through hands-on activities with horses. Participants learn how their communication impacts results and leave with actionable insights to bring back to the workplace.</w:t>
            </w:r>
          </w:p>
          <w:p w14:paraId="566E20AB" w14:textId="77777777" w:rsidR="005675F4" w:rsidRPr="005328C8" w:rsidRDefault="005675F4" w:rsidP="005675F4">
            <w:pPr>
              <w:spacing w:before="100" w:beforeAutospacing="1" w:after="100" w:afterAutospacing="1"/>
              <w:outlineLvl w:val="2"/>
              <w:rPr>
                <w:rFonts w:ascii="Times New Roman" w:eastAsia="Times New Roman" w:hAnsi="Times New Roman" w:cs="Times New Roman"/>
                <w:b/>
                <w:bCs/>
                <w:sz w:val="27"/>
                <w:szCs w:val="27"/>
              </w:rPr>
            </w:pPr>
            <w:r w:rsidRPr="005328C8">
              <w:rPr>
                <w:rFonts w:ascii="Times New Roman" w:eastAsia="Times New Roman" w:hAnsi="Times New Roman" w:cs="Times New Roman"/>
                <w:b/>
                <w:bCs/>
                <w:sz w:val="27"/>
                <w:szCs w:val="27"/>
              </w:rPr>
              <w:t>Includes</w:t>
            </w:r>
          </w:p>
          <w:p w14:paraId="59E8220D" w14:textId="0308711C" w:rsidR="005675F4" w:rsidRPr="005328C8" w:rsidRDefault="005675F4" w:rsidP="005675F4">
            <w:pPr>
              <w:numPr>
                <w:ilvl w:val="0"/>
                <w:numId w:val="3"/>
              </w:numPr>
              <w:spacing w:before="100" w:beforeAutospacing="1" w:after="100" w:afterAutospacing="1"/>
              <w:rPr>
                <w:rFonts w:ascii="Times New Roman" w:eastAsia="Times New Roman" w:hAnsi="Times New Roman" w:cs="Times New Roman"/>
              </w:rPr>
            </w:pPr>
            <w:r w:rsidRPr="005328C8">
              <w:rPr>
                <w:rFonts w:ascii="Times New Roman" w:eastAsia="Times New Roman" w:hAnsi="Times New Roman" w:cs="Times New Roman"/>
              </w:rPr>
              <w:t xml:space="preserve">Two experiential </w:t>
            </w:r>
            <w:r>
              <w:rPr>
                <w:rFonts w:ascii="Times New Roman" w:eastAsia="Times New Roman" w:hAnsi="Times New Roman" w:cs="Times New Roman"/>
              </w:rPr>
              <w:t xml:space="preserve">obstacle </w:t>
            </w:r>
            <w:r w:rsidRPr="005328C8">
              <w:rPr>
                <w:rFonts w:ascii="Times New Roman" w:eastAsia="Times New Roman" w:hAnsi="Times New Roman" w:cs="Times New Roman"/>
              </w:rPr>
              <w:t>activities with horses</w:t>
            </w:r>
          </w:p>
          <w:p w14:paraId="396F3613" w14:textId="77777777" w:rsidR="005675F4" w:rsidRPr="005328C8" w:rsidRDefault="005675F4" w:rsidP="005675F4">
            <w:pPr>
              <w:numPr>
                <w:ilvl w:val="0"/>
                <w:numId w:val="3"/>
              </w:numPr>
              <w:spacing w:before="100" w:beforeAutospacing="1" w:after="100" w:afterAutospacing="1"/>
              <w:rPr>
                <w:rFonts w:ascii="Times New Roman" w:eastAsia="Times New Roman" w:hAnsi="Times New Roman" w:cs="Times New Roman"/>
              </w:rPr>
            </w:pPr>
            <w:r w:rsidRPr="005328C8">
              <w:rPr>
                <w:rFonts w:ascii="Times New Roman" w:eastAsia="Times New Roman" w:hAnsi="Times New Roman" w:cs="Times New Roman"/>
              </w:rPr>
              <w:t xml:space="preserve">Full team </w:t>
            </w:r>
            <w:proofErr w:type="gramStart"/>
            <w:r w:rsidRPr="005328C8">
              <w:rPr>
                <w:rFonts w:ascii="Times New Roman" w:eastAsia="Times New Roman" w:hAnsi="Times New Roman" w:cs="Times New Roman"/>
              </w:rPr>
              <w:t>debrief</w:t>
            </w:r>
            <w:proofErr w:type="gramEnd"/>
          </w:p>
          <w:p w14:paraId="7A7A3936" w14:textId="77777777" w:rsidR="005675F4" w:rsidRDefault="005675F4" w:rsidP="005675F4">
            <w:pPr>
              <w:numPr>
                <w:ilvl w:val="0"/>
                <w:numId w:val="3"/>
              </w:numPr>
              <w:spacing w:before="100" w:beforeAutospacing="1" w:after="100" w:afterAutospacing="1"/>
              <w:rPr>
                <w:rFonts w:ascii="Times New Roman" w:eastAsia="Times New Roman" w:hAnsi="Times New Roman" w:cs="Times New Roman"/>
              </w:rPr>
            </w:pPr>
            <w:r w:rsidRPr="005328C8">
              <w:rPr>
                <w:rFonts w:ascii="Times New Roman" w:eastAsia="Times New Roman" w:hAnsi="Times New Roman" w:cs="Times New Roman"/>
              </w:rPr>
              <w:t>Leadership insights tied to workplace behaviors</w:t>
            </w:r>
          </w:p>
          <w:p w14:paraId="3DF1C34E" w14:textId="77777777" w:rsidR="005675F4" w:rsidRPr="005328C8" w:rsidRDefault="005675F4" w:rsidP="005675F4">
            <w:pPr>
              <w:numPr>
                <w:ilvl w:val="0"/>
                <w:numId w:val="3"/>
              </w:numPr>
              <w:spacing w:before="100" w:beforeAutospacing="1" w:after="100" w:afterAutospacing="1"/>
              <w:rPr>
                <w:rFonts w:ascii="Times New Roman" w:eastAsia="Times New Roman" w:hAnsi="Times New Roman" w:cs="Times New Roman"/>
              </w:rPr>
            </w:pPr>
            <w:r w:rsidRPr="005328C8">
              <w:rPr>
                <w:rFonts w:ascii="Times New Roman" w:eastAsia="Times New Roman" w:hAnsi="Times New Roman" w:cs="Times New Roman"/>
              </w:rPr>
              <w:t>Light refreshments</w:t>
            </w:r>
          </w:p>
          <w:p w14:paraId="7EDE5662" w14:textId="77777777" w:rsidR="005675F4" w:rsidRPr="005328C8" w:rsidRDefault="005675F4" w:rsidP="005675F4">
            <w:pPr>
              <w:numPr>
                <w:ilvl w:val="0"/>
                <w:numId w:val="3"/>
              </w:numPr>
              <w:spacing w:before="100" w:beforeAutospacing="1" w:after="100" w:afterAutospacing="1"/>
              <w:rPr>
                <w:rFonts w:ascii="Times New Roman" w:eastAsia="Times New Roman" w:hAnsi="Times New Roman" w:cs="Times New Roman"/>
              </w:rPr>
            </w:pPr>
            <w:r w:rsidRPr="005328C8">
              <w:rPr>
                <w:rFonts w:ascii="Times New Roman" w:eastAsia="Times New Roman" w:hAnsi="Times New Roman" w:cs="Times New Roman"/>
              </w:rPr>
              <w:t>Post</w:t>
            </w:r>
            <w:r w:rsidRPr="005328C8">
              <w:rPr>
                <w:rFonts w:ascii="Times New Roman" w:eastAsia="Times New Roman" w:hAnsi="Times New Roman" w:cs="Times New Roman"/>
              </w:rPr>
              <w:noBreakHyphen/>
              <w:t>session action recommendations</w:t>
            </w:r>
          </w:p>
          <w:p w14:paraId="5281EE5B" w14:textId="357B9B6E" w:rsidR="003903EA" w:rsidRPr="0064794E" w:rsidRDefault="005675F4" w:rsidP="0064794E">
            <w:pPr>
              <w:spacing w:after="120" w:line="408" w:lineRule="auto"/>
              <w:rPr>
                <w:b/>
                <w:bCs/>
              </w:rPr>
            </w:pPr>
            <w:r w:rsidRPr="005328C8">
              <w:rPr>
                <w:rFonts w:ascii="Times New Roman" w:eastAsia="Times New Roman" w:hAnsi="Times New Roman" w:cs="Times New Roman"/>
                <w:b/>
                <w:bCs/>
              </w:rPr>
              <w:t>Best for:</w:t>
            </w:r>
            <w:r w:rsidRPr="005328C8">
              <w:rPr>
                <w:rFonts w:ascii="Times New Roman" w:eastAsia="Times New Roman" w:hAnsi="Times New Roman" w:cs="Times New Roman"/>
              </w:rPr>
              <w:t xml:space="preserve"> Mid</w:t>
            </w:r>
            <w:r w:rsidRPr="005328C8">
              <w:rPr>
                <w:rFonts w:ascii="Times New Roman" w:eastAsia="Times New Roman" w:hAnsi="Times New Roman" w:cs="Times New Roman"/>
              </w:rPr>
              <w:noBreakHyphen/>
              <w:t>sized teams, offsites, team resets</w:t>
            </w:r>
          </w:p>
        </w:tc>
      </w:tr>
    </w:tbl>
    <w:p w14:paraId="28075DB4" w14:textId="77777777" w:rsidR="003903EA" w:rsidRDefault="003903EA">
      <w:pPr>
        <w:spacing w:after="240"/>
      </w:pPr>
    </w:p>
    <w:p w14:paraId="3DA29051" w14:textId="77777777" w:rsidR="003903EA" w:rsidRDefault="003903EA">
      <w:pPr>
        <w:spacing w:before="240"/>
      </w:pPr>
    </w:p>
    <w:tbl>
      <w:tblPr>
        <w:tblW w:w="5000" w:type="pct"/>
        <w:tblBorders>
          <w:top w:val="single" w:sz="6" w:space="0" w:color="1B2A3B"/>
          <w:left w:val="single" w:sz="6" w:space="0" w:color="1B2A3B"/>
          <w:bottom w:val="single" w:sz="6" w:space="0" w:color="1B2A3B"/>
          <w:right w:val="single" w:sz="6" w:space="0" w:color="1B2A3B"/>
          <w:insideH w:val="single" w:sz="6" w:space="0" w:color="1B2A3B"/>
          <w:insideV w:val="single" w:sz="6" w:space="0" w:color="1B2A3B"/>
        </w:tblBorders>
        <w:shd w:val="clear" w:color="auto" w:fill="D9F2D0" w:themeFill="accent6" w:themeFillTint="33"/>
        <w:tblCellMar>
          <w:left w:w="10" w:type="dxa"/>
          <w:right w:w="10" w:type="dxa"/>
        </w:tblCellMar>
        <w:tblLook w:val="04A0" w:firstRow="1" w:lastRow="0" w:firstColumn="1" w:lastColumn="0" w:noHBand="0" w:noVBand="1"/>
      </w:tblPr>
      <w:tblGrid>
        <w:gridCol w:w="9344"/>
      </w:tblGrid>
      <w:tr w:rsidR="003903EA" w14:paraId="7F142636" w14:textId="77777777" w:rsidTr="00ED0381">
        <w:tc>
          <w:tcPr>
            <w:tcW w:w="0" w:type="auto"/>
            <w:shd w:val="clear" w:color="auto" w:fill="D9F2D0" w:themeFill="accent6" w:themeFillTint="33"/>
            <w:tcMar>
              <w:top w:w="240" w:type="dxa"/>
              <w:left w:w="300" w:type="dxa"/>
              <w:bottom w:w="240" w:type="dxa"/>
              <w:right w:w="300" w:type="dxa"/>
            </w:tcMar>
          </w:tcPr>
          <w:p w14:paraId="208749AC" w14:textId="77777777" w:rsidR="003903EA" w:rsidRDefault="00000000">
            <w:pPr>
              <w:spacing w:after="120" w:line="408" w:lineRule="auto"/>
            </w:pPr>
            <w:r>
              <w:rPr>
                <w:b/>
                <w:bCs/>
                <w:color w:val="1B2A3B"/>
              </w:rPr>
              <w:t>Leadership Intensive Half-Day Retreat</w:t>
            </w:r>
          </w:p>
          <w:p w14:paraId="01220196" w14:textId="77777777" w:rsidR="003903EA" w:rsidRDefault="00000000">
            <w:pPr>
              <w:spacing w:after="120" w:line="408" w:lineRule="auto"/>
            </w:pPr>
            <w:proofErr w:type="gramStart"/>
            <w:r>
              <w:rPr>
                <w:rFonts w:ascii="Calibri" w:eastAsia="Calibri" w:hAnsi="Calibri" w:cs="Calibri"/>
                <w:i/>
                <w:iCs/>
                <w:color w:val="5A7A6A"/>
                <w:sz w:val="22"/>
                <w:szCs w:val="22"/>
              </w:rPr>
              <w:t>A deep</w:t>
            </w:r>
            <w:proofErr w:type="gramEnd"/>
            <w:r>
              <w:rPr>
                <w:rFonts w:ascii="Calibri" w:eastAsia="Calibri" w:hAnsi="Calibri" w:cs="Calibri"/>
                <w:i/>
                <w:iCs/>
                <w:color w:val="5A7A6A"/>
                <w:sz w:val="22"/>
                <w:szCs w:val="22"/>
              </w:rPr>
              <w:t>-dive leadership and team development experience for executive or high-impact teams.</w:t>
            </w:r>
          </w:p>
          <w:p w14:paraId="3606ACCF" w14:textId="77777777" w:rsidR="005675F4" w:rsidRDefault="00000000" w:rsidP="005675F4">
            <w:pPr>
              <w:spacing w:after="140" w:line="384" w:lineRule="auto"/>
              <w:rPr>
                <w:rFonts w:ascii="Calibri" w:eastAsia="Calibri" w:hAnsi="Calibri" w:cs="Calibri"/>
                <w:color w:val="1A1A1A"/>
                <w:sz w:val="22"/>
                <w:szCs w:val="22"/>
              </w:rPr>
            </w:pPr>
            <w:r>
              <w:rPr>
                <w:rFonts w:ascii="Calibri" w:eastAsia="Calibri" w:hAnsi="Calibri" w:cs="Calibri"/>
                <w:color w:val="1A1A1A"/>
                <w:sz w:val="22"/>
                <w:szCs w:val="22"/>
              </w:rPr>
              <w:t xml:space="preserve">This retreat blends experiential leadership modules, communication work, and emotional intelligence development. Teams gain clarity, strengthen trust, and uncover blind spots that impact performance. Includes a </w:t>
            </w:r>
            <w:proofErr w:type="gramStart"/>
            <w:r>
              <w:rPr>
                <w:rFonts w:ascii="Calibri" w:eastAsia="Calibri" w:hAnsi="Calibri" w:cs="Calibri"/>
                <w:color w:val="1A1A1A"/>
                <w:sz w:val="22"/>
                <w:szCs w:val="22"/>
              </w:rPr>
              <w:t>post-retreat insights</w:t>
            </w:r>
            <w:proofErr w:type="gramEnd"/>
            <w:r>
              <w:rPr>
                <w:rFonts w:ascii="Calibri" w:eastAsia="Calibri" w:hAnsi="Calibri" w:cs="Calibri"/>
                <w:color w:val="1A1A1A"/>
                <w:sz w:val="22"/>
                <w:szCs w:val="22"/>
              </w:rPr>
              <w:t xml:space="preserve"> report to support ongoing growth.</w:t>
            </w:r>
          </w:p>
          <w:p w14:paraId="6B2B7701" w14:textId="2A666A3F" w:rsidR="005675F4" w:rsidRPr="005675F4" w:rsidRDefault="005675F4" w:rsidP="005675F4">
            <w:pPr>
              <w:spacing w:after="140" w:line="384" w:lineRule="auto"/>
            </w:pPr>
            <w:r w:rsidRPr="005675F4">
              <w:rPr>
                <w:rFonts w:ascii="Times New Roman" w:eastAsia="Times New Roman" w:hAnsi="Times New Roman" w:cs="Times New Roman"/>
                <w:b/>
                <w:bCs/>
                <w:sz w:val="27"/>
                <w:szCs w:val="27"/>
              </w:rPr>
              <w:t>Includes</w:t>
            </w:r>
          </w:p>
          <w:p w14:paraId="7D815E7D" w14:textId="591A62C1" w:rsidR="005675F4" w:rsidRPr="005675F4" w:rsidRDefault="005675F4" w:rsidP="005675F4">
            <w:pPr>
              <w:numPr>
                <w:ilvl w:val="0"/>
                <w:numId w:val="4"/>
              </w:numPr>
              <w:spacing w:before="100" w:beforeAutospacing="1" w:after="100" w:afterAutospacing="1" w:line="278" w:lineRule="auto"/>
              <w:rPr>
                <w:rFonts w:ascii="Times New Roman" w:eastAsia="Times New Roman" w:hAnsi="Times New Roman" w:cs="Times New Roman"/>
              </w:rPr>
            </w:pPr>
            <w:r w:rsidRPr="005675F4">
              <w:rPr>
                <w:rFonts w:ascii="Times New Roman" w:eastAsia="Times New Roman" w:hAnsi="Times New Roman" w:cs="Times New Roman"/>
              </w:rPr>
              <w:t xml:space="preserve">Three experiential leadership </w:t>
            </w:r>
            <w:r>
              <w:rPr>
                <w:rFonts w:ascii="Times New Roman" w:eastAsia="Times New Roman" w:hAnsi="Times New Roman" w:cs="Times New Roman"/>
              </w:rPr>
              <w:t>challenges with horses</w:t>
            </w:r>
          </w:p>
          <w:p w14:paraId="6712EECC" w14:textId="77777777" w:rsidR="005675F4" w:rsidRPr="005675F4" w:rsidRDefault="005675F4" w:rsidP="005675F4">
            <w:pPr>
              <w:numPr>
                <w:ilvl w:val="0"/>
                <w:numId w:val="4"/>
              </w:numPr>
              <w:spacing w:before="100" w:beforeAutospacing="1" w:after="100" w:afterAutospacing="1" w:line="278" w:lineRule="auto"/>
              <w:rPr>
                <w:rFonts w:ascii="Times New Roman" w:eastAsia="Times New Roman" w:hAnsi="Times New Roman" w:cs="Times New Roman"/>
              </w:rPr>
            </w:pPr>
            <w:r w:rsidRPr="005675F4">
              <w:rPr>
                <w:rFonts w:ascii="Times New Roman" w:eastAsia="Times New Roman" w:hAnsi="Times New Roman" w:cs="Times New Roman"/>
              </w:rPr>
              <w:t>Deep</w:t>
            </w:r>
            <w:r w:rsidRPr="005675F4">
              <w:rPr>
                <w:rFonts w:ascii="Times New Roman" w:eastAsia="Times New Roman" w:hAnsi="Times New Roman" w:cs="Times New Roman"/>
              </w:rPr>
              <w:noBreakHyphen/>
              <w:t>dive communication + emotional intelligence work</w:t>
            </w:r>
          </w:p>
          <w:p w14:paraId="5C5FFF05" w14:textId="77777777" w:rsidR="005675F4" w:rsidRPr="005675F4" w:rsidRDefault="005675F4" w:rsidP="005675F4">
            <w:pPr>
              <w:numPr>
                <w:ilvl w:val="0"/>
                <w:numId w:val="4"/>
              </w:numPr>
              <w:spacing w:before="100" w:beforeAutospacing="1" w:after="100" w:afterAutospacing="1" w:line="278" w:lineRule="auto"/>
              <w:rPr>
                <w:rFonts w:ascii="Times New Roman" w:eastAsia="Times New Roman" w:hAnsi="Times New Roman" w:cs="Times New Roman"/>
              </w:rPr>
            </w:pPr>
            <w:r w:rsidRPr="005675F4">
              <w:rPr>
                <w:rFonts w:ascii="Times New Roman" w:eastAsia="Times New Roman" w:hAnsi="Times New Roman" w:cs="Times New Roman"/>
              </w:rPr>
              <w:t>Personalized leadership insights</w:t>
            </w:r>
          </w:p>
          <w:p w14:paraId="69C746C5" w14:textId="77777777" w:rsidR="005675F4" w:rsidRPr="005675F4" w:rsidRDefault="005675F4" w:rsidP="005675F4">
            <w:pPr>
              <w:numPr>
                <w:ilvl w:val="0"/>
                <w:numId w:val="4"/>
              </w:numPr>
              <w:spacing w:before="100" w:beforeAutospacing="1" w:after="100" w:afterAutospacing="1" w:line="278" w:lineRule="auto"/>
              <w:rPr>
                <w:rFonts w:ascii="Times New Roman" w:eastAsia="Times New Roman" w:hAnsi="Times New Roman" w:cs="Times New Roman"/>
              </w:rPr>
            </w:pPr>
            <w:r w:rsidRPr="005675F4">
              <w:rPr>
                <w:rFonts w:ascii="Times New Roman" w:eastAsia="Times New Roman" w:hAnsi="Times New Roman" w:cs="Times New Roman"/>
              </w:rPr>
              <w:t>Team culture mapping</w:t>
            </w:r>
          </w:p>
          <w:p w14:paraId="1CF2D93F" w14:textId="644B5D07" w:rsidR="005675F4" w:rsidRPr="005675F4" w:rsidRDefault="005675F4" w:rsidP="005675F4">
            <w:pPr>
              <w:numPr>
                <w:ilvl w:val="0"/>
                <w:numId w:val="4"/>
              </w:numPr>
              <w:spacing w:before="100" w:beforeAutospacing="1" w:after="100" w:afterAutospacing="1" w:line="278" w:lineRule="auto"/>
              <w:rPr>
                <w:rFonts w:ascii="Times New Roman" w:eastAsia="Times New Roman" w:hAnsi="Times New Roman" w:cs="Times New Roman"/>
              </w:rPr>
            </w:pPr>
            <w:r w:rsidRPr="005675F4">
              <w:rPr>
                <w:rFonts w:ascii="Times New Roman" w:eastAsia="Times New Roman" w:hAnsi="Times New Roman" w:cs="Times New Roman"/>
              </w:rPr>
              <w:t xml:space="preserve">Refreshments </w:t>
            </w:r>
          </w:p>
          <w:p w14:paraId="5903BA6F" w14:textId="25EA677E" w:rsidR="003903EA" w:rsidRPr="0064794E" w:rsidRDefault="005675F4" w:rsidP="0064794E">
            <w:pPr>
              <w:spacing w:after="120" w:line="408" w:lineRule="auto"/>
              <w:rPr>
                <w:b/>
                <w:bCs/>
              </w:rPr>
            </w:pPr>
            <w:r w:rsidRPr="005328C8">
              <w:rPr>
                <w:rFonts w:ascii="Times New Roman" w:eastAsia="Times New Roman" w:hAnsi="Times New Roman" w:cs="Times New Roman"/>
                <w:b/>
                <w:bCs/>
              </w:rPr>
              <w:t>Best for:</w:t>
            </w:r>
            <w:r w:rsidRPr="005328C8">
              <w:rPr>
                <w:rFonts w:ascii="Times New Roman" w:eastAsia="Times New Roman" w:hAnsi="Times New Roman" w:cs="Times New Roman"/>
              </w:rPr>
              <w:t xml:space="preserve"> Executive teams, leadership cohorts, culture resets</w:t>
            </w:r>
          </w:p>
        </w:tc>
      </w:tr>
    </w:tbl>
    <w:p w14:paraId="14A974D5" w14:textId="77777777" w:rsidR="003903EA" w:rsidRDefault="003903EA">
      <w:pPr>
        <w:pBdr>
          <w:bottom w:val="single" w:sz="6" w:space="0" w:color="1A1A1A"/>
        </w:pBdr>
        <w:spacing w:before="240" w:after="240"/>
      </w:pPr>
    </w:p>
    <w:p w14:paraId="43F3C361" w14:textId="77777777" w:rsidR="003903EA" w:rsidRDefault="00000000">
      <w:pPr>
        <w:spacing w:after="80" w:line="384" w:lineRule="auto"/>
      </w:pPr>
      <w:r>
        <w:rPr>
          <w:rFonts w:ascii="Calibri" w:eastAsia="Calibri" w:hAnsi="Calibri" w:cs="Calibri"/>
          <w:b/>
          <w:bCs/>
          <w:color w:val="C8A84B"/>
          <w:spacing w:val="30"/>
          <w:sz w:val="16"/>
          <w:szCs w:val="16"/>
        </w:rPr>
        <w:t>HOW IT WORKS</w:t>
      </w:r>
    </w:p>
    <w:p w14:paraId="799B3C52" w14:textId="77777777" w:rsidR="003903EA" w:rsidRDefault="00000000">
      <w:pPr>
        <w:pStyle w:val="Heading2"/>
        <w:spacing w:before="400" w:after="120" w:line="312" w:lineRule="auto"/>
      </w:pPr>
      <w:r>
        <w:rPr>
          <w:rFonts w:ascii="Cambria" w:eastAsia="Cambria" w:hAnsi="Cambria" w:cs="Cambria"/>
          <w:color w:val="1A3A2A"/>
          <w:sz w:val="32"/>
          <w:szCs w:val="32"/>
        </w:rPr>
        <w:t>A Typical Session: The Arc of the Day</w:t>
      </w:r>
    </w:p>
    <w:p w14:paraId="53661F0F" w14:textId="771D833C" w:rsidR="003903EA" w:rsidRDefault="00000000">
      <w:pPr>
        <w:spacing w:before="60" w:after="240" w:line="384" w:lineRule="auto"/>
      </w:pPr>
      <w:r>
        <w:rPr>
          <w:rFonts w:ascii="Calibri" w:eastAsia="Calibri" w:hAnsi="Calibri" w:cs="Calibri"/>
          <w:color w:val="1A1A1A"/>
          <w:sz w:val="22"/>
          <w:szCs w:val="22"/>
        </w:rPr>
        <w:t xml:space="preserve">Every session is expertly paced to alternate between experience and reflection — the proven cycle for lasting behavioral change. Below is the flow </w:t>
      </w:r>
      <w:r w:rsidR="00FA389B">
        <w:rPr>
          <w:rFonts w:ascii="Calibri" w:eastAsia="Calibri" w:hAnsi="Calibri" w:cs="Calibri"/>
          <w:color w:val="1A1A1A"/>
          <w:sz w:val="22"/>
          <w:szCs w:val="22"/>
        </w:rPr>
        <w:t>for a typical Team Dynamics</w:t>
      </w:r>
      <w:r>
        <w:rPr>
          <w:rFonts w:ascii="Calibri" w:eastAsia="Calibri" w:hAnsi="Calibri" w:cs="Calibri"/>
          <w:color w:val="1A1A1A"/>
          <w:sz w:val="22"/>
          <w:szCs w:val="22"/>
        </w:rPr>
        <w:t xml:space="preserve"> Workshop. </w:t>
      </w:r>
      <w:r w:rsidR="005675F4">
        <w:rPr>
          <w:rFonts w:ascii="Calibri" w:eastAsia="Calibri" w:hAnsi="Calibri" w:cs="Calibri"/>
          <w:color w:val="1A1A1A"/>
          <w:sz w:val="22"/>
          <w:szCs w:val="22"/>
        </w:rPr>
        <w:t>Each of our</w:t>
      </w:r>
      <w:r>
        <w:rPr>
          <w:rFonts w:ascii="Calibri" w:eastAsia="Calibri" w:hAnsi="Calibri" w:cs="Calibri"/>
          <w:color w:val="1A1A1A"/>
          <w:sz w:val="22"/>
          <w:szCs w:val="22"/>
        </w:rPr>
        <w:t xml:space="preserve"> </w:t>
      </w:r>
      <w:r w:rsidR="005675F4">
        <w:rPr>
          <w:rFonts w:ascii="Calibri" w:eastAsia="Calibri" w:hAnsi="Calibri" w:cs="Calibri"/>
          <w:color w:val="1A1A1A"/>
          <w:sz w:val="22"/>
          <w:szCs w:val="22"/>
        </w:rPr>
        <w:t>programs</w:t>
      </w:r>
      <w:r>
        <w:rPr>
          <w:rFonts w:ascii="Calibri" w:eastAsia="Calibri" w:hAnsi="Calibri" w:cs="Calibri"/>
          <w:color w:val="1A1A1A"/>
          <w:sz w:val="22"/>
          <w:szCs w:val="22"/>
        </w:rPr>
        <w:t xml:space="preserve"> </w:t>
      </w:r>
      <w:proofErr w:type="gramStart"/>
      <w:r>
        <w:rPr>
          <w:rFonts w:ascii="Calibri" w:eastAsia="Calibri" w:hAnsi="Calibri" w:cs="Calibri"/>
          <w:color w:val="1A1A1A"/>
          <w:sz w:val="22"/>
          <w:szCs w:val="22"/>
        </w:rPr>
        <w:t>follow</w:t>
      </w:r>
      <w:proofErr w:type="gramEnd"/>
      <w:r>
        <w:rPr>
          <w:rFonts w:ascii="Calibri" w:eastAsia="Calibri" w:hAnsi="Calibri" w:cs="Calibri"/>
          <w:color w:val="1A1A1A"/>
          <w:sz w:val="22"/>
          <w:szCs w:val="22"/>
        </w:rPr>
        <w:t xml:space="preserve"> an adapted version of this structure.</w:t>
      </w:r>
    </w:p>
    <w:p w14:paraId="0FC2534D" w14:textId="77777777" w:rsidR="003903EA" w:rsidRDefault="003903E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748"/>
        <w:gridCol w:w="2244"/>
        <w:gridCol w:w="1122"/>
        <w:gridCol w:w="5236"/>
      </w:tblGrid>
      <w:tr w:rsidR="003903EA" w14:paraId="446E60D1" w14:textId="77777777">
        <w:trPr>
          <w:tblHeader/>
        </w:trPr>
        <w:tc>
          <w:tcPr>
            <w:tcW w:w="400" w:type="pct"/>
            <w:shd w:val="clear" w:color="auto" w:fill="1A3A2A"/>
            <w:tcMar>
              <w:top w:w="120" w:type="dxa"/>
              <w:left w:w="150" w:type="dxa"/>
              <w:bottom w:w="120" w:type="dxa"/>
              <w:right w:w="150" w:type="dxa"/>
            </w:tcMar>
          </w:tcPr>
          <w:p w14:paraId="2D026413" w14:textId="77777777" w:rsidR="003903EA" w:rsidRDefault="00000000">
            <w:r>
              <w:rPr>
                <w:rFonts w:ascii="Calibri" w:eastAsia="Calibri" w:hAnsi="Calibri" w:cs="Calibri"/>
                <w:b/>
                <w:bCs/>
                <w:color w:val="FFFFFF"/>
                <w:sz w:val="22"/>
                <w:szCs w:val="22"/>
              </w:rPr>
              <w:t>#</w:t>
            </w:r>
          </w:p>
        </w:tc>
        <w:tc>
          <w:tcPr>
            <w:tcW w:w="1200" w:type="pct"/>
            <w:shd w:val="clear" w:color="auto" w:fill="1A3A2A"/>
            <w:tcMar>
              <w:top w:w="120" w:type="dxa"/>
              <w:left w:w="150" w:type="dxa"/>
              <w:bottom w:w="120" w:type="dxa"/>
              <w:right w:w="150" w:type="dxa"/>
            </w:tcMar>
          </w:tcPr>
          <w:p w14:paraId="4FC60218" w14:textId="77777777" w:rsidR="003903EA" w:rsidRDefault="00000000">
            <w:r>
              <w:rPr>
                <w:rFonts w:ascii="Calibri" w:eastAsia="Calibri" w:hAnsi="Calibri" w:cs="Calibri"/>
                <w:b/>
                <w:bCs/>
                <w:color w:val="FFFFFF"/>
                <w:sz w:val="22"/>
                <w:szCs w:val="22"/>
              </w:rPr>
              <w:t>Phase</w:t>
            </w:r>
          </w:p>
        </w:tc>
        <w:tc>
          <w:tcPr>
            <w:tcW w:w="600" w:type="pct"/>
            <w:shd w:val="clear" w:color="auto" w:fill="1A3A2A"/>
            <w:tcMar>
              <w:top w:w="120" w:type="dxa"/>
              <w:left w:w="150" w:type="dxa"/>
              <w:bottom w:w="120" w:type="dxa"/>
              <w:right w:w="150" w:type="dxa"/>
            </w:tcMar>
          </w:tcPr>
          <w:p w14:paraId="7A4B40B6" w14:textId="77777777" w:rsidR="003903EA" w:rsidRDefault="00000000">
            <w:r>
              <w:rPr>
                <w:rFonts w:ascii="Calibri" w:eastAsia="Calibri" w:hAnsi="Calibri" w:cs="Calibri"/>
                <w:b/>
                <w:bCs/>
                <w:color w:val="FFFFFF"/>
                <w:sz w:val="22"/>
                <w:szCs w:val="22"/>
              </w:rPr>
              <w:t>Duration</w:t>
            </w:r>
          </w:p>
        </w:tc>
        <w:tc>
          <w:tcPr>
            <w:tcW w:w="2800" w:type="pct"/>
            <w:shd w:val="clear" w:color="auto" w:fill="1A3A2A"/>
            <w:tcMar>
              <w:top w:w="120" w:type="dxa"/>
              <w:left w:w="150" w:type="dxa"/>
              <w:bottom w:w="120" w:type="dxa"/>
              <w:right w:w="150" w:type="dxa"/>
            </w:tcMar>
          </w:tcPr>
          <w:p w14:paraId="33FE78D5" w14:textId="77777777" w:rsidR="003903EA" w:rsidRDefault="00000000">
            <w:r>
              <w:rPr>
                <w:rFonts w:ascii="Calibri" w:eastAsia="Calibri" w:hAnsi="Calibri" w:cs="Calibri"/>
                <w:b/>
                <w:bCs/>
                <w:color w:val="FFFFFF"/>
                <w:sz w:val="22"/>
                <w:szCs w:val="22"/>
              </w:rPr>
              <w:t>What Happens</w:t>
            </w:r>
          </w:p>
        </w:tc>
      </w:tr>
      <w:tr w:rsidR="003903EA" w14:paraId="6B39ED6E" w14:textId="77777777">
        <w:tc>
          <w:tcPr>
            <w:tcW w:w="400" w:type="pct"/>
            <w:tcMar>
              <w:top w:w="120" w:type="dxa"/>
              <w:left w:w="150" w:type="dxa"/>
              <w:bottom w:w="120" w:type="dxa"/>
              <w:right w:w="150" w:type="dxa"/>
            </w:tcMar>
          </w:tcPr>
          <w:p w14:paraId="5984F8CF" w14:textId="77777777" w:rsidR="003903EA" w:rsidRDefault="00000000">
            <w:r>
              <w:rPr>
                <w:rFonts w:ascii="Cambria" w:eastAsia="Cambria" w:hAnsi="Cambria" w:cs="Cambria"/>
                <w:b/>
                <w:bCs/>
                <w:color w:val="C8A84B"/>
                <w:sz w:val="22"/>
                <w:szCs w:val="22"/>
              </w:rPr>
              <w:t>1</w:t>
            </w:r>
          </w:p>
        </w:tc>
        <w:tc>
          <w:tcPr>
            <w:tcW w:w="1200" w:type="pct"/>
            <w:tcMar>
              <w:top w:w="120" w:type="dxa"/>
              <w:left w:w="150" w:type="dxa"/>
              <w:bottom w:w="120" w:type="dxa"/>
              <w:right w:w="150" w:type="dxa"/>
            </w:tcMar>
          </w:tcPr>
          <w:p w14:paraId="5D49F098" w14:textId="77777777" w:rsidR="003903EA" w:rsidRDefault="00000000">
            <w:r>
              <w:rPr>
                <w:rFonts w:ascii="Calibri" w:eastAsia="Calibri" w:hAnsi="Calibri" w:cs="Calibri"/>
                <w:b/>
                <w:bCs/>
                <w:color w:val="1A3A2A"/>
                <w:sz w:val="22"/>
                <w:szCs w:val="22"/>
              </w:rPr>
              <w:t>Welcome &amp; Safety Briefing</w:t>
            </w:r>
          </w:p>
        </w:tc>
        <w:tc>
          <w:tcPr>
            <w:tcW w:w="600" w:type="pct"/>
            <w:tcMar>
              <w:top w:w="120" w:type="dxa"/>
              <w:left w:w="150" w:type="dxa"/>
              <w:bottom w:w="120" w:type="dxa"/>
              <w:right w:w="150" w:type="dxa"/>
            </w:tcMar>
          </w:tcPr>
          <w:p w14:paraId="789FD76C" w14:textId="0F6D5E81" w:rsidR="003903EA" w:rsidRDefault="00000000">
            <w:r>
              <w:rPr>
                <w:rFonts w:ascii="Calibri" w:eastAsia="Calibri" w:hAnsi="Calibri" w:cs="Calibri"/>
                <w:b/>
                <w:bCs/>
                <w:color w:val="5A7A6A"/>
                <w:sz w:val="22"/>
                <w:szCs w:val="22"/>
              </w:rPr>
              <w:t>1</w:t>
            </w:r>
            <w:r w:rsidR="005675F4">
              <w:rPr>
                <w:rFonts w:ascii="Calibri" w:eastAsia="Calibri" w:hAnsi="Calibri" w:cs="Calibri"/>
                <w:b/>
                <w:bCs/>
                <w:color w:val="5A7A6A"/>
                <w:sz w:val="22"/>
                <w:szCs w:val="22"/>
              </w:rPr>
              <w:t>0</w:t>
            </w:r>
            <w:r>
              <w:rPr>
                <w:rFonts w:ascii="Calibri" w:eastAsia="Calibri" w:hAnsi="Calibri" w:cs="Calibri"/>
                <w:b/>
                <w:bCs/>
                <w:color w:val="5A7A6A"/>
                <w:sz w:val="22"/>
                <w:szCs w:val="22"/>
              </w:rPr>
              <w:t xml:space="preserve"> min</w:t>
            </w:r>
          </w:p>
        </w:tc>
        <w:tc>
          <w:tcPr>
            <w:tcW w:w="2800" w:type="pct"/>
            <w:tcMar>
              <w:top w:w="120" w:type="dxa"/>
              <w:left w:w="150" w:type="dxa"/>
              <w:bottom w:w="120" w:type="dxa"/>
              <w:right w:w="150" w:type="dxa"/>
            </w:tcMar>
          </w:tcPr>
          <w:p w14:paraId="27185321" w14:textId="77777777" w:rsidR="003903EA" w:rsidRDefault="00000000">
            <w:r>
              <w:rPr>
                <w:rFonts w:ascii="Calibri" w:eastAsia="Calibri" w:hAnsi="Calibri" w:cs="Calibri"/>
                <w:color w:val="1A1A1A"/>
                <w:sz w:val="22"/>
                <w:szCs w:val="22"/>
              </w:rPr>
              <w:t>Introductions, ground rules, equine safety orientation — setting the stage for trust and full engagement</w:t>
            </w:r>
          </w:p>
        </w:tc>
      </w:tr>
      <w:tr w:rsidR="003903EA" w14:paraId="3A43426A" w14:textId="77777777">
        <w:tc>
          <w:tcPr>
            <w:tcW w:w="400" w:type="pct"/>
            <w:tcMar>
              <w:top w:w="120" w:type="dxa"/>
              <w:left w:w="150" w:type="dxa"/>
              <w:bottom w:w="120" w:type="dxa"/>
              <w:right w:w="150" w:type="dxa"/>
            </w:tcMar>
          </w:tcPr>
          <w:p w14:paraId="28568A00" w14:textId="77777777" w:rsidR="003903EA" w:rsidRDefault="00000000">
            <w:r>
              <w:rPr>
                <w:rFonts w:ascii="Cambria" w:eastAsia="Cambria" w:hAnsi="Cambria" w:cs="Cambria"/>
                <w:b/>
                <w:bCs/>
                <w:color w:val="C8A84B"/>
                <w:sz w:val="22"/>
                <w:szCs w:val="22"/>
              </w:rPr>
              <w:t>2</w:t>
            </w:r>
          </w:p>
        </w:tc>
        <w:tc>
          <w:tcPr>
            <w:tcW w:w="1200" w:type="pct"/>
            <w:tcMar>
              <w:top w:w="120" w:type="dxa"/>
              <w:left w:w="150" w:type="dxa"/>
              <w:bottom w:w="120" w:type="dxa"/>
              <w:right w:w="150" w:type="dxa"/>
            </w:tcMar>
          </w:tcPr>
          <w:p w14:paraId="1AF8F15A" w14:textId="77777777" w:rsidR="003903EA" w:rsidRDefault="00000000">
            <w:r>
              <w:rPr>
                <w:rFonts w:ascii="Calibri" w:eastAsia="Calibri" w:hAnsi="Calibri" w:cs="Calibri"/>
                <w:b/>
                <w:bCs/>
                <w:color w:val="1A3A2A"/>
                <w:sz w:val="22"/>
                <w:szCs w:val="22"/>
              </w:rPr>
              <w:t>Grounding &amp; Intention Setting</w:t>
            </w:r>
          </w:p>
        </w:tc>
        <w:tc>
          <w:tcPr>
            <w:tcW w:w="600" w:type="pct"/>
            <w:tcMar>
              <w:top w:w="120" w:type="dxa"/>
              <w:left w:w="150" w:type="dxa"/>
              <w:bottom w:w="120" w:type="dxa"/>
              <w:right w:w="150" w:type="dxa"/>
            </w:tcMar>
          </w:tcPr>
          <w:p w14:paraId="5B4FCAE2" w14:textId="0567980F" w:rsidR="003903EA" w:rsidRDefault="005675F4">
            <w:r>
              <w:rPr>
                <w:rFonts w:ascii="Calibri" w:eastAsia="Calibri" w:hAnsi="Calibri" w:cs="Calibri"/>
                <w:b/>
                <w:bCs/>
                <w:color w:val="5A7A6A"/>
                <w:sz w:val="22"/>
                <w:szCs w:val="22"/>
              </w:rPr>
              <w:t>1</w:t>
            </w:r>
            <w:r w:rsidR="00FA389B">
              <w:rPr>
                <w:rFonts w:ascii="Calibri" w:eastAsia="Calibri" w:hAnsi="Calibri" w:cs="Calibri"/>
                <w:b/>
                <w:bCs/>
                <w:color w:val="5A7A6A"/>
                <w:sz w:val="22"/>
                <w:szCs w:val="22"/>
              </w:rPr>
              <w:t>5</w:t>
            </w:r>
            <w:r>
              <w:rPr>
                <w:rFonts w:ascii="Calibri" w:eastAsia="Calibri" w:hAnsi="Calibri" w:cs="Calibri"/>
                <w:b/>
                <w:bCs/>
                <w:color w:val="5A7A6A"/>
                <w:sz w:val="22"/>
                <w:szCs w:val="22"/>
              </w:rPr>
              <w:t xml:space="preserve"> min</w:t>
            </w:r>
          </w:p>
        </w:tc>
        <w:tc>
          <w:tcPr>
            <w:tcW w:w="2800" w:type="pct"/>
            <w:tcMar>
              <w:top w:w="120" w:type="dxa"/>
              <w:left w:w="150" w:type="dxa"/>
              <w:bottom w:w="120" w:type="dxa"/>
              <w:right w:w="150" w:type="dxa"/>
            </w:tcMar>
          </w:tcPr>
          <w:p w14:paraId="1F271AFE" w14:textId="77777777" w:rsidR="003903EA" w:rsidRDefault="00000000">
            <w:r>
              <w:rPr>
                <w:rFonts w:ascii="Calibri" w:eastAsia="Calibri" w:hAnsi="Calibri" w:cs="Calibri"/>
                <w:color w:val="1A1A1A"/>
                <w:sz w:val="22"/>
                <w:szCs w:val="22"/>
              </w:rPr>
              <w:t>Participants articulate personal and team intentions; facilitator frames the learning arc for the day</w:t>
            </w:r>
          </w:p>
        </w:tc>
      </w:tr>
      <w:tr w:rsidR="003903EA" w14:paraId="3D0FE2F2" w14:textId="77777777">
        <w:tc>
          <w:tcPr>
            <w:tcW w:w="400" w:type="pct"/>
            <w:tcMar>
              <w:top w:w="120" w:type="dxa"/>
              <w:left w:w="150" w:type="dxa"/>
              <w:bottom w:w="120" w:type="dxa"/>
              <w:right w:w="150" w:type="dxa"/>
            </w:tcMar>
          </w:tcPr>
          <w:p w14:paraId="4157A291" w14:textId="77777777" w:rsidR="003903EA" w:rsidRDefault="00000000">
            <w:r>
              <w:rPr>
                <w:rFonts w:ascii="Cambria" w:eastAsia="Cambria" w:hAnsi="Cambria" w:cs="Cambria"/>
                <w:b/>
                <w:bCs/>
                <w:color w:val="C8A84B"/>
                <w:sz w:val="22"/>
                <w:szCs w:val="22"/>
              </w:rPr>
              <w:t>3</w:t>
            </w:r>
          </w:p>
        </w:tc>
        <w:tc>
          <w:tcPr>
            <w:tcW w:w="1200" w:type="pct"/>
            <w:tcMar>
              <w:top w:w="120" w:type="dxa"/>
              <w:left w:w="150" w:type="dxa"/>
              <w:bottom w:w="120" w:type="dxa"/>
              <w:right w:w="150" w:type="dxa"/>
            </w:tcMar>
          </w:tcPr>
          <w:p w14:paraId="5A046825" w14:textId="77777777" w:rsidR="003903EA" w:rsidRDefault="00000000">
            <w:r>
              <w:rPr>
                <w:rFonts w:ascii="Calibri" w:eastAsia="Calibri" w:hAnsi="Calibri" w:cs="Calibri"/>
                <w:b/>
                <w:bCs/>
                <w:color w:val="1A3A2A"/>
                <w:sz w:val="22"/>
                <w:szCs w:val="22"/>
              </w:rPr>
              <w:t>Equine-Assisted Exercises — Round 1</w:t>
            </w:r>
          </w:p>
        </w:tc>
        <w:tc>
          <w:tcPr>
            <w:tcW w:w="600" w:type="pct"/>
            <w:tcMar>
              <w:top w:w="120" w:type="dxa"/>
              <w:left w:w="150" w:type="dxa"/>
              <w:bottom w:w="120" w:type="dxa"/>
              <w:right w:w="150" w:type="dxa"/>
            </w:tcMar>
          </w:tcPr>
          <w:p w14:paraId="761C3A9D" w14:textId="231F0A3A" w:rsidR="003903EA" w:rsidRDefault="00000000">
            <w:r>
              <w:rPr>
                <w:rFonts w:ascii="Calibri" w:eastAsia="Calibri" w:hAnsi="Calibri" w:cs="Calibri"/>
                <w:b/>
                <w:bCs/>
                <w:color w:val="5A7A6A"/>
                <w:sz w:val="22"/>
                <w:szCs w:val="22"/>
              </w:rPr>
              <w:t>45 min</w:t>
            </w:r>
          </w:p>
        </w:tc>
        <w:tc>
          <w:tcPr>
            <w:tcW w:w="2800" w:type="pct"/>
            <w:tcMar>
              <w:top w:w="120" w:type="dxa"/>
              <w:left w:w="150" w:type="dxa"/>
              <w:bottom w:w="120" w:type="dxa"/>
              <w:right w:w="150" w:type="dxa"/>
            </w:tcMar>
          </w:tcPr>
          <w:p w14:paraId="34019DCF" w14:textId="77777777" w:rsidR="003903EA" w:rsidRDefault="00000000">
            <w:r>
              <w:rPr>
                <w:rFonts w:ascii="Calibri" w:eastAsia="Calibri" w:hAnsi="Calibri" w:cs="Calibri"/>
                <w:color w:val="1A1A1A"/>
                <w:sz w:val="22"/>
                <w:szCs w:val="22"/>
              </w:rPr>
              <w:t>First structured challenge with horses — focused on communication, presence, and real-time leadership observation</w:t>
            </w:r>
          </w:p>
        </w:tc>
      </w:tr>
      <w:tr w:rsidR="003903EA" w14:paraId="191F58A1" w14:textId="77777777">
        <w:tc>
          <w:tcPr>
            <w:tcW w:w="400" w:type="pct"/>
            <w:tcMar>
              <w:top w:w="120" w:type="dxa"/>
              <w:left w:w="150" w:type="dxa"/>
              <w:bottom w:w="120" w:type="dxa"/>
              <w:right w:w="150" w:type="dxa"/>
            </w:tcMar>
          </w:tcPr>
          <w:p w14:paraId="2582221A" w14:textId="77777777" w:rsidR="003903EA" w:rsidRDefault="00000000">
            <w:r>
              <w:rPr>
                <w:rFonts w:ascii="Cambria" w:eastAsia="Cambria" w:hAnsi="Cambria" w:cs="Cambria"/>
                <w:b/>
                <w:bCs/>
                <w:color w:val="C8A84B"/>
                <w:sz w:val="22"/>
                <w:szCs w:val="22"/>
              </w:rPr>
              <w:t>4</w:t>
            </w:r>
          </w:p>
        </w:tc>
        <w:tc>
          <w:tcPr>
            <w:tcW w:w="1200" w:type="pct"/>
            <w:tcMar>
              <w:top w:w="120" w:type="dxa"/>
              <w:left w:w="150" w:type="dxa"/>
              <w:bottom w:w="120" w:type="dxa"/>
              <w:right w:w="150" w:type="dxa"/>
            </w:tcMar>
          </w:tcPr>
          <w:p w14:paraId="0C62FE2A" w14:textId="77777777" w:rsidR="003903EA" w:rsidRDefault="00000000">
            <w:r>
              <w:rPr>
                <w:rFonts w:ascii="Calibri" w:eastAsia="Calibri" w:hAnsi="Calibri" w:cs="Calibri"/>
                <w:b/>
                <w:bCs/>
                <w:color w:val="1A3A2A"/>
                <w:sz w:val="22"/>
                <w:szCs w:val="22"/>
              </w:rPr>
              <w:t>Facilitated Debrief &amp; Insight Extraction</w:t>
            </w:r>
          </w:p>
        </w:tc>
        <w:tc>
          <w:tcPr>
            <w:tcW w:w="600" w:type="pct"/>
            <w:tcMar>
              <w:top w:w="120" w:type="dxa"/>
              <w:left w:w="150" w:type="dxa"/>
              <w:bottom w:w="120" w:type="dxa"/>
              <w:right w:w="150" w:type="dxa"/>
            </w:tcMar>
          </w:tcPr>
          <w:p w14:paraId="4CBD4602" w14:textId="259AA008" w:rsidR="003903EA" w:rsidRDefault="00FA389B">
            <w:r>
              <w:rPr>
                <w:rFonts w:ascii="Calibri" w:eastAsia="Calibri" w:hAnsi="Calibri" w:cs="Calibri"/>
                <w:b/>
                <w:bCs/>
                <w:color w:val="5A7A6A"/>
                <w:sz w:val="22"/>
                <w:szCs w:val="22"/>
              </w:rPr>
              <w:t>20 min</w:t>
            </w:r>
          </w:p>
        </w:tc>
        <w:tc>
          <w:tcPr>
            <w:tcW w:w="2800" w:type="pct"/>
            <w:tcMar>
              <w:top w:w="120" w:type="dxa"/>
              <w:left w:w="150" w:type="dxa"/>
              <w:bottom w:w="120" w:type="dxa"/>
              <w:right w:w="150" w:type="dxa"/>
            </w:tcMar>
          </w:tcPr>
          <w:p w14:paraId="14338FC6" w14:textId="77777777" w:rsidR="003903EA" w:rsidRDefault="00000000">
            <w:r>
              <w:rPr>
                <w:rFonts w:ascii="Calibri" w:eastAsia="Calibri" w:hAnsi="Calibri" w:cs="Calibri"/>
                <w:color w:val="1A1A1A"/>
                <w:sz w:val="22"/>
                <w:szCs w:val="22"/>
              </w:rPr>
              <w:t>Structured conversation connecting equine observations to team and leadership behavior; naming patterns</w:t>
            </w:r>
          </w:p>
        </w:tc>
      </w:tr>
      <w:tr w:rsidR="003903EA" w14:paraId="03BA3065" w14:textId="77777777">
        <w:tc>
          <w:tcPr>
            <w:tcW w:w="400" w:type="pct"/>
            <w:tcMar>
              <w:top w:w="120" w:type="dxa"/>
              <w:left w:w="150" w:type="dxa"/>
              <w:bottom w:w="120" w:type="dxa"/>
              <w:right w:w="150" w:type="dxa"/>
            </w:tcMar>
          </w:tcPr>
          <w:p w14:paraId="6297C6B8" w14:textId="77777777" w:rsidR="003903EA" w:rsidRDefault="00000000">
            <w:r>
              <w:rPr>
                <w:rFonts w:ascii="Cambria" w:eastAsia="Cambria" w:hAnsi="Cambria" w:cs="Cambria"/>
                <w:b/>
                <w:bCs/>
                <w:color w:val="C8A84B"/>
                <w:sz w:val="22"/>
                <w:szCs w:val="22"/>
              </w:rPr>
              <w:t>5</w:t>
            </w:r>
          </w:p>
        </w:tc>
        <w:tc>
          <w:tcPr>
            <w:tcW w:w="1200" w:type="pct"/>
            <w:tcMar>
              <w:top w:w="120" w:type="dxa"/>
              <w:left w:w="150" w:type="dxa"/>
              <w:bottom w:w="120" w:type="dxa"/>
              <w:right w:w="150" w:type="dxa"/>
            </w:tcMar>
          </w:tcPr>
          <w:p w14:paraId="73AF5D74" w14:textId="77777777" w:rsidR="003903EA" w:rsidRDefault="00000000">
            <w:r>
              <w:rPr>
                <w:rFonts w:ascii="Calibri" w:eastAsia="Calibri" w:hAnsi="Calibri" w:cs="Calibri"/>
                <w:b/>
                <w:bCs/>
                <w:color w:val="1A3A2A"/>
                <w:sz w:val="22"/>
                <w:szCs w:val="22"/>
              </w:rPr>
              <w:t>Equine-Assisted Exercises — Round 2</w:t>
            </w:r>
          </w:p>
        </w:tc>
        <w:tc>
          <w:tcPr>
            <w:tcW w:w="600" w:type="pct"/>
            <w:tcMar>
              <w:top w:w="120" w:type="dxa"/>
              <w:left w:w="150" w:type="dxa"/>
              <w:bottom w:w="120" w:type="dxa"/>
              <w:right w:w="150" w:type="dxa"/>
            </w:tcMar>
          </w:tcPr>
          <w:p w14:paraId="29A11876" w14:textId="4739A51C" w:rsidR="003903EA" w:rsidRDefault="00000000">
            <w:r>
              <w:rPr>
                <w:rFonts w:ascii="Calibri" w:eastAsia="Calibri" w:hAnsi="Calibri" w:cs="Calibri"/>
                <w:b/>
                <w:bCs/>
                <w:color w:val="5A7A6A"/>
                <w:sz w:val="22"/>
                <w:szCs w:val="22"/>
              </w:rPr>
              <w:t>4</w:t>
            </w:r>
            <w:r w:rsidR="005675F4">
              <w:rPr>
                <w:rFonts w:ascii="Calibri" w:eastAsia="Calibri" w:hAnsi="Calibri" w:cs="Calibri"/>
                <w:b/>
                <w:bCs/>
                <w:color w:val="5A7A6A"/>
                <w:sz w:val="22"/>
                <w:szCs w:val="22"/>
              </w:rPr>
              <w:t>5</w:t>
            </w:r>
            <w:r>
              <w:rPr>
                <w:rFonts w:ascii="Calibri" w:eastAsia="Calibri" w:hAnsi="Calibri" w:cs="Calibri"/>
                <w:b/>
                <w:bCs/>
                <w:color w:val="5A7A6A"/>
                <w:sz w:val="22"/>
                <w:szCs w:val="22"/>
              </w:rPr>
              <w:t xml:space="preserve"> min</w:t>
            </w:r>
          </w:p>
        </w:tc>
        <w:tc>
          <w:tcPr>
            <w:tcW w:w="2800" w:type="pct"/>
            <w:tcMar>
              <w:top w:w="120" w:type="dxa"/>
              <w:left w:w="150" w:type="dxa"/>
              <w:bottom w:w="120" w:type="dxa"/>
              <w:right w:w="150" w:type="dxa"/>
            </w:tcMar>
          </w:tcPr>
          <w:p w14:paraId="2434414F" w14:textId="77777777" w:rsidR="003903EA" w:rsidRDefault="00000000">
            <w:r>
              <w:rPr>
                <w:rFonts w:ascii="Calibri" w:eastAsia="Calibri" w:hAnsi="Calibri" w:cs="Calibri"/>
                <w:color w:val="1A1A1A"/>
                <w:sz w:val="22"/>
                <w:szCs w:val="22"/>
              </w:rPr>
              <w:t xml:space="preserve">Second challenge with increased complexity — participants apply Round 1 </w:t>
            </w:r>
            <w:proofErr w:type="gramStart"/>
            <w:r>
              <w:rPr>
                <w:rFonts w:ascii="Calibri" w:eastAsia="Calibri" w:hAnsi="Calibri" w:cs="Calibri"/>
                <w:color w:val="1A1A1A"/>
                <w:sz w:val="22"/>
                <w:szCs w:val="22"/>
              </w:rPr>
              <w:t>insights</w:t>
            </w:r>
            <w:proofErr w:type="gramEnd"/>
            <w:r>
              <w:rPr>
                <w:rFonts w:ascii="Calibri" w:eastAsia="Calibri" w:hAnsi="Calibri" w:cs="Calibri"/>
                <w:color w:val="1A1A1A"/>
                <w:sz w:val="22"/>
                <w:szCs w:val="22"/>
              </w:rPr>
              <w:t>; deeper individual leadership moments</w:t>
            </w:r>
          </w:p>
        </w:tc>
      </w:tr>
      <w:tr w:rsidR="003903EA" w14:paraId="5C2F6B28" w14:textId="77777777">
        <w:tc>
          <w:tcPr>
            <w:tcW w:w="400" w:type="pct"/>
            <w:tcMar>
              <w:top w:w="120" w:type="dxa"/>
              <w:left w:w="150" w:type="dxa"/>
              <w:bottom w:w="120" w:type="dxa"/>
              <w:right w:w="150" w:type="dxa"/>
            </w:tcMar>
          </w:tcPr>
          <w:p w14:paraId="18DF4B1D" w14:textId="77777777" w:rsidR="003903EA" w:rsidRDefault="00000000">
            <w:r>
              <w:rPr>
                <w:rFonts w:ascii="Cambria" w:eastAsia="Cambria" w:hAnsi="Cambria" w:cs="Cambria"/>
                <w:b/>
                <w:bCs/>
                <w:color w:val="C8A84B"/>
                <w:sz w:val="22"/>
                <w:szCs w:val="22"/>
              </w:rPr>
              <w:t>6</w:t>
            </w:r>
          </w:p>
        </w:tc>
        <w:tc>
          <w:tcPr>
            <w:tcW w:w="1200" w:type="pct"/>
            <w:tcMar>
              <w:top w:w="120" w:type="dxa"/>
              <w:left w:w="150" w:type="dxa"/>
              <w:bottom w:w="120" w:type="dxa"/>
              <w:right w:w="150" w:type="dxa"/>
            </w:tcMar>
          </w:tcPr>
          <w:p w14:paraId="495168C2" w14:textId="77777777" w:rsidR="003903EA" w:rsidRDefault="00000000">
            <w:r>
              <w:rPr>
                <w:rFonts w:ascii="Calibri" w:eastAsia="Calibri" w:hAnsi="Calibri" w:cs="Calibri"/>
                <w:b/>
                <w:bCs/>
                <w:color w:val="1A3A2A"/>
                <w:sz w:val="22"/>
                <w:szCs w:val="22"/>
              </w:rPr>
              <w:t>Team Reflection &amp; Application Planning</w:t>
            </w:r>
          </w:p>
        </w:tc>
        <w:tc>
          <w:tcPr>
            <w:tcW w:w="600" w:type="pct"/>
            <w:tcMar>
              <w:top w:w="120" w:type="dxa"/>
              <w:left w:w="150" w:type="dxa"/>
              <w:bottom w:w="120" w:type="dxa"/>
              <w:right w:w="150" w:type="dxa"/>
            </w:tcMar>
          </w:tcPr>
          <w:p w14:paraId="532CB06B" w14:textId="104EF2B2" w:rsidR="003903EA" w:rsidRDefault="00FA389B">
            <w:r>
              <w:rPr>
                <w:rFonts w:ascii="Calibri" w:eastAsia="Calibri" w:hAnsi="Calibri" w:cs="Calibri"/>
                <w:b/>
                <w:bCs/>
                <w:color w:val="5A7A6A"/>
                <w:sz w:val="22"/>
                <w:szCs w:val="22"/>
              </w:rPr>
              <w:t>20 min</w:t>
            </w:r>
          </w:p>
        </w:tc>
        <w:tc>
          <w:tcPr>
            <w:tcW w:w="2800" w:type="pct"/>
            <w:tcMar>
              <w:top w:w="120" w:type="dxa"/>
              <w:left w:w="150" w:type="dxa"/>
              <w:bottom w:w="120" w:type="dxa"/>
              <w:right w:w="150" w:type="dxa"/>
            </w:tcMar>
          </w:tcPr>
          <w:p w14:paraId="7478DFD2" w14:textId="77777777" w:rsidR="003903EA" w:rsidRDefault="00000000">
            <w:r>
              <w:rPr>
                <w:rFonts w:ascii="Calibri" w:eastAsia="Calibri" w:hAnsi="Calibri" w:cs="Calibri"/>
                <w:color w:val="1A1A1A"/>
                <w:sz w:val="22"/>
                <w:szCs w:val="22"/>
              </w:rPr>
              <w:t>Teams co-create specific behavioral commitments; individuals name their one leadership edge to work on</w:t>
            </w:r>
          </w:p>
        </w:tc>
      </w:tr>
    </w:tbl>
    <w:p w14:paraId="384382AD" w14:textId="77777777" w:rsidR="003903EA" w:rsidRDefault="003903EA">
      <w:pPr>
        <w:spacing w:after="200"/>
      </w:pPr>
    </w:p>
    <w:p w14:paraId="10F8FFDE" w14:textId="77777777" w:rsidR="003903EA" w:rsidRDefault="003903EA">
      <w:pPr>
        <w:spacing w:before="240"/>
      </w:pPr>
    </w:p>
    <w:tbl>
      <w:tblPr>
        <w:tblW w:w="5000" w:type="pct"/>
        <w:tblInd w:w="-30" w:type="dxa"/>
        <w:tblBorders>
          <w:left w:val="single" w:sz="24" w:space="0" w:color="C8A84B"/>
        </w:tblBorders>
        <w:shd w:val="clear" w:color="auto" w:fill="D9F2D0" w:themeFill="accent6" w:themeFillTint="33"/>
        <w:tblCellMar>
          <w:left w:w="10" w:type="dxa"/>
          <w:right w:w="10" w:type="dxa"/>
        </w:tblCellMar>
        <w:tblLook w:val="04A0" w:firstRow="1" w:lastRow="0" w:firstColumn="1" w:lastColumn="0" w:noHBand="0" w:noVBand="1"/>
      </w:tblPr>
      <w:tblGrid>
        <w:gridCol w:w="9330"/>
      </w:tblGrid>
      <w:tr w:rsidR="003903EA" w14:paraId="35217A44" w14:textId="77777777" w:rsidTr="00ED0381">
        <w:tc>
          <w:tcPr>
            <w:tcW w:w="0" w:type="auto"/>
            <w:shd w:val="clear" w:color="auto" w:fill="D9F2D0" w:themeFill="accent6" w:themeFillTint="33"/>
            <w:tcMar>
              <w:top w:w="210" w:type="dxa"/>
              <w:left w:w="300" w:type="dxa"/>
              <w:bottom w:w="210" w:type="dxa"/>
              <w:right w:w="300" w:type="dxa"/>
            </w:tcMar>
          </w:tcPr>
          <w:p w14:paraId="3B7C9308" w14:textId="77777777" w:rsidR="003903EA" w:rsidRDefault="00000000">
            <w:pPr>
              <w:spacing w:after="120" w:line="408" w:lineRule="auto"/>
            </w:pPr>
            <w:r>
              <w:rPr>
                <w:i/>
                <w:iCs/>
              </w:rPr>
              <w:t>"Horses live entirely in the present moment. They are the ultimate mirror for leadership authenticity — and they give feedback that no human coach can replicate without flinching."</w:t>
            </w:r>
          </w:p>
        </w:tc>
      </w:tr>
    </w:tbl>
    <w:p w14:paraId="605C4CCE" w14:textId="77777777" w:rsidR="003903EA" w:rsidRDefault="003903EA">
      <w:pPr>
        <w:spacing w:after="240"/>
      </w:pPr>
    </w:p>
    <w:p w14:paraId="4FFB6D53" w14:textId="77777777" w:rsidR="003903EA" w:rsidRDefault="003903EA">
      <w:pPr>
        <w:pBdr>
          <w:bottom w:val="single" w:sz="6" w:space="0" w:color="1A1A1A"/>
        </w:pBdr>
        <w:spacing w:before="240" w:after="240"/>
      </w:pPr>
    </w:p>
    <w:p w14:paraId="7B9DF7F8" w14:textId="77777777" w:rsidR="003903EA" w:rsidRDefault="00000000">
      <w:pPr>
        <w:spacing w:after="80" w:line="384" w:lineRule="auto"/>
      </w:pPr>
      <w:r>
        <w:rPr>
          <w:rFonts w:ascii="Calibri" w:eastAsia="Calibri" w:hAnsi="Calibri" w:cs="Calibri"/>
          <w:b/>
          <w:bCs/>
          <w:color w:val="C8A84B"/>
          <w:spacing w:val="30"/>
          <w:sz w:val="16"/>
          <w:szCs w:val="16"/>
        </w:rPr>
        <w:lastRenderedPageBreak/>
        <w:t>INVESTMENT</w:t>
      </w:r>
    </w:p>
    <w:p w14:paraId="763ED7BB" w14:textId="77777777" w:rsidR="003903EA" w:rsidRDefault="00000000">
      <w:pPr>
        <w:pStyle w:val="Heading2"/>
        <w:spacing w:before="400" w:after="120" w:line="312" w:lineRule="auto"/>
      </w:pPr>
      <w:proofErr w:type="gramStart"/>
      <w:r>
        <w:rPr>
          <w:rFonts w:ascii="Cambria" w:eastAsia="Cambria" w:hAnsi="Cambria" w:cs="Cambria"/>
          <w:color w:val="1A3A2A"/>
          <w:sz w:val="32"/>
          <w:szCs w:val="32"/>
        </w:rPr>
        <w:t>Program</w:t>
      </w:r>
      <w:proofErr w:type="gramEnd"/>
      <w:r>
        <w:rPr>
          <w:rFonts w:ascii="Cambria" w:eastAsia="Cambria" w:hAnsi="Cambria" w:cs="Cambria"/>
          <w:color w:val="1A3A2A"/>
          <w:sz w:val="32"/>
          <w:szCs w:val="32"/>
        </w:rPr>
        <w:t xml:space="preserve"> Pricing</w:t>
      </w:r>
    </w:p>
    <w:p w14:paraId="63E71DD6" w14:textId="77777777" w:rsidR="003903EA" w:rsidRDefault="00000000">
      <w:pPr>
        <w:spacing w:before="60" w:after="240" w:line="384" w:lineRule="auto"/>
      </w:pPr>
      <w:r>
        <w:rPr>
          <w:rFonts w:ascii="Calibri" w:eastAsia="Calibri" w:hAnsi="Calibri" w:cs="Calibri"/>
          <w:color w:val="1A1A1A"/>
          <w:sz w:val="22"/>
          <w:szCs w:val="22"/>
        </w:rPr>
        <w:t>Our programs are priced to reflect the depth of preparation, facilitation expertise, and post-session integration support included in every engagement. All pricing is per-program, not per-</w:t>
      </w:r>
      <w:proofErr w:type="gramStart"/>
      <w:r>
        <w:rPr>
          <w:rFonts w:ascii="Calibri" w:eastAsia="Calibri" w:hAnsi="Calibri" w:cs="Calibri"/>
          <w:color w:val="1A1A1A"/>
          <w:sz w:val="22"/>
          <w:szCs w:val="22"/>
        </w:rPr>
        <w:t>person —</w:t>
      </w:r>
      <w:proofErr w:type="gramEnd"/>
      <w:r>
        <w:rPr>
          <w:rFonts w:ascii="Calibri" w:eastAsia="Calibri" w:hAnsi="Calibri" w:cs="Calibri"/>
          <w:color w:val="1A1A1A"/>
          <w:sz w:val="22"/>
          <w:szCs w:val="22"/>
        </w:rPr>
        <w:t xml:space="preserve"> making the investment scalable for your team size.</w:t>
      </w:r>
    </w:p>
    <w:p w14:paraId="34709327" w14:textId="77777777" w:rsidR="003903EA" w:rsidRDefault="003903E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4098"/>
        <w:gridCol w:w="3912"/>
        <w:gridCol w:w="1340"/>
      </w:tblGrid>
      <w:tr w:rsidR="003903EA" w14:paraId="1482ADE5" w14:textId="77777777">
        <w:trPr>
          <w:tblHeader/>
        </w:trPr>
        <w:tc>
          <w:tcPr>
            <w:tcW w:w="2200" w:type="pct"/>
            <w:shd w:val="clear" w:color="auto" w:fill="1A3A2A"/>
            <w:tcMar>
              <w:top w:w="120" w:type="dxa"/>
              <w:left w:w="150" w:type="dxa"/>
              <w:bottom w:w="120" w:type="dxa"/>
              <w:right w:w="150" w:type="dxa"/>
            </w:tcMar>
          </w:tcPr>
          <w:p w14:paraId="5DCA1509" w14:textId="77777777" w:rsidR="003903EA" w:rsidRDefault="00000000">
            <w:r>
              <w:rPr>
                <w:rFonts w:ascii="Calibri" w:eastAsia="Calibri" w:hAnsi="Calibri" w:cs="Calibri"/>
                <w:b/>
                <w:bCs/>
                <w:color w:val="FFFFFF"/>
                <w:sz w:val="22"/>
                <w:szCs w:val="22"/>
              </w:rPr>
              <w:t>Program</w:t>
            </w:r>
          </w:p>
        </w:tc>
        <w:tc>
          <w:tcPr>
            <w:tcW w:w="2100" w:type="pct"/>
            <w:shd w:val="clear" w:color="auto" w:fill="1A3A2A"/>
            <w:tcMar>
              <w:top w:w="120" w:type="dxa"/>
              <w:left w:w="150" w:type="dxa"/>
              <w:bottom w:w="120" w:type="dxa"/>
              <w:right w:w="150" w:type="dxa"/>
            </w:tcMar>
          </w:tcPr>
          <w:p w14:paraId="2C95DA41" w14:textId="77777777" w:rsidR="003903EA" w:rsidRDefault="00000000">
            <w:r>
              <w:rPr>
                <w:rFonts w:ascii="Calibri" w:eastAsia="Calibri" w:hAnsi="Calibri" w:cs="Calibri"/>
                <w:b/>
                <w:bCs/>
                <w:color w:val="FFFFFF"/>
                <w:sz w:val="22"/>
                <w:szCs w:val="22"/>
              </w:rPr>
              <w:t>Format</w:t>
            </w:r>
          </w:p>
        </w:tc>
        <w:tc>
          <w:tcPr>
            <w:tcW w:w="700" w:type="pct"/>
            <w:shd w:val="clear" w:color="auto" w:fill="1A3A2A"/>
            <w:tcMar>
              <w:top w:w="120" w:type="dxa"/>
              <w:left w:w="150" w:type="dxa"/>
              <w:bottom w:w="120" w:type="dxa"/>
              <w:right w:w="150" w:type="dxa"/>
            </w:tcMar>
          </w:tcPr>
          <w:p w14:paraId="0BE2BD3E" w14:textId="77777777" w:rsidR="003903EA" w:rsidRDefault="00000000">
            <w:r>
              <w:rPr>
                <w:rFonts w:ascii="Calibri" w:eastAsia="Calibri" w:hAnsi="Calibri" w:cs="Calibri"/>
                <w:b/>
                <w:bCs/>
                <w:color w:val="FFFFFF"/>
                <w:sz w:val="22"/>
                <w:szCs w:val="22"/>
              </w:rPr>
              <w:t>Investment</w:t>
            </w:r>
          </w:p>
        </w:tc>
      </w:tr>
      <w:tr w:rsidR="003903EA" w14:paraId="31FFEB84" w14:textId="77777777">
        <w:tc>
          <w:tcPr>
            <w:tcW w:w="2200" w:type="pct"/>
            <w:tcMar>
              <w:top w:w="120" w:type="dxa"/>
              <w:left w:w="150" w:type="dxa"/>
              <w:bottom w:w="120" w:type="dxa"/>
              <w:right w:w="150" w:type="dxa"/>
            </w:tcMar>
          </w:tcPr>
          <w:p w14:paraId="7455F0C5" w14:textId="77777777" w:rsidR="003903EA" w:rsidRDefault="00000000">
            <w:r>
              <w:rPr>
                <w:rFonts w:ascii="Calibri" w:eastAsia="Calibri" w:hAnsi="Calibri" w:cs="Calibri"/>
                <w:b/>
                <w:bCs/>
                <w:color w:val="1A1A1A"/>
                <w:sz w:val="22"/>
                <w:szCs w:val="22"/>
              </w:rPr>
              <w:t>Corporate Essentials Workshop</w:t>
            </w:r>
          </w:p>
        </w:tc>
        <w:tc>
          <w:tcPr>
            <w:tcW w:w="2100" w:type="pct"/>
            <w:tcMar>
              <w:top w:w="120" w:type="dxa"/>
              <w:left w:w="150" w:type="dxa"/>
              <w:bottom w:w="120" w:type="dxa"/>
              <w:right w:w="150" w:type="dxa"/>
            </w:tcMar>
          </w:tcPr>
          <w:p w14:paraId="2002B9D1" w14:textId="77777777" w:rsidR="003903EA" w:rsidRDefault="00000000">
            <w:r>
              <w:rPr>
                <w:rFonts w:ascii="Calibri" w:eastAsia="Calibri" w:hAnsi="Calibri" w:cs="Calibri"/>
                <w:color w:val="1A1A1A"/>
                <w:sz w:val="22"/>
                <w:szCs w:val="22"/>
              </w:rPr>
              <w:t xml:space="preserve">Up to 8 </w:t>
            </w:r>
            <w:proofErr w:type="gramStart"/>
            <w:r>
              <w:rPr>
                <w:rFonts w:ascii="Calibri" w:eastAsia="Calibri" w:hAnsi="Calibri" w:cs="Calibri"/>
                <w:color w:val="1A1A1A"/>
                <w:sz w:val="22"/>
                <w:szCs w:val="22"/>
              </w:rPr>
              <w:t>participants  |</w:t>
            </w:r>
            <w:proofErr w:type="gramEnd"/>
            <w:r>
              <w:rPr>
                <w:rFonts w:ascii="Calibri" w:eastAsia="Calibri" w:hAnsi="Calibri" w:cs="Calibri"/>
                <w:color w:val="1A1A1A"/>
                <w:sz w:val="22"/>
                <w:szCs w:val="22"/>
              </w:rPr>
              <w:t xml:space="preserve">  2 hours</w:t>
            </w:r>
          </w:p>
        </w:tc>
        <w:tc>
          <w:tcPr>
            <w:tcW w:w="700" w:type="pct"/>
            <w:tcMar>
              <w:top w:w="120" w:type="dxa"/>
              <w:left w:w="150" w:type="dxa"/>
              <w:bottom w:w="120" w:type="dxa"/>
              <w:right w:w="150" w:type="dxa"/>
            </w:tcMar>
          </w:tcPr>
          <w:p w14:paraId="239F5155" w14:textId="77777777" w:rsidR="003903EA" w:rsidRDefault="00000000">
            <w:r>
              <w:rPr>
                <w:rFonts w:ascii="Calibri" w:eastAsia="Calibri" w:hAnsi="Calibri" w:cs="Calibri"/>
                <w:b/>
                <w:bCs/>
                <w:color w:val="2C5234"/>
              </w:rPr>
              <w:t>$650</w:t>
            </w:r>
          </w:p>
        </w:tc>
      </w:tr>
      <w:tr w:rsidR="003903EA" w14:paraId="29E6A3BC" w14:textId="77777777">
        <w:tc>
          <w:tcPr>
            <w:tcW w:w="2200" w:type="pct"/>
            <w:tcMar>
              <w:top w:w="120" w:type="dxa"/>
              <w:left w:w="150" w:type="dxa"/>
              <w:bottom w:w="120" w:type="dxa"/>
              <w:right w:w="150" w:type="dxa"/>
            </w:tcMar>
          </w:tcPr>
          <w:p w14:paraId="41FB054A" w14:textId="77777777" w:rsidR="003903EA" w:rsidRDefault="00000000">
            <w:r>
              <w:rPr>
                <w:rFonts w:ascii="Calibri" w:eastAsia="Calibri" w:hAnsi="Calibri" w:cs="Calibri"/>
                <w:b/>
                <w:bCs/>
                <w:color w:val="1A1A1A"/>
                <w:sz w:val="22"/>
                <w:szCs w:val="22"/>
              </w:rPr>
              <w:t>Team Dynamics &amp; Trust-Building Workshop</w:t>
            </w:r>
          </w:p>
        </w:tc>
        <w:tc>
          <w:tcPr>
            <w:tcW w:w="2100" w:type="pct"/>
            <w:tcMar>
              <w:top w:w="120" w:type="dxa"/>
              <w:left w:w="150" w:type="dxa"/>
              <w:bottom w:w="120" w:type="dxa"/>
              <w:right w:w="150" w:type="dxa"/>
            </w:tcMar>
          </w:tcPr>
          <w:p w14:paraId="5606B5A8" w14:textId="44092F48" w:rsidR="003903EA" w:rsidRDefault="00000000">
            <w:r>
              <w:rPr>
                <w:rFonts w:ascii="Calibri" w:eastAsia="Calibri" w:hAnsi="Calibri" w:cs="Calibri"/>
                <w:color w:val="1A1A1A"/>
                <w:sz w:val="22"/>
                <w:szCs w:val="22"/>
              </w:rPr>
              <w:t>Up to 1</w:t>
            </w:r>
            <w:r w:rsidR="00FA389B">
              <w:rPr>
                <w:rFonts w:ascii="Calibri" w:eastAsia="Calibri" w:hAnsi="Calibri" w:cs="Calibri"/>
                <w:color w:val="1A1A1A"/>
                <w:sz w:val="22"/>
                <w:szCs w:val="22"/>
              </w:rPr>
              <w:t>0</w:t>
            </w:r>
            <w:r>
              <w:rPr>
                <w:rFonts w:ascii="Calibri" w:eastAsia="Calibri" w:hAnsi="Calibri" w:cs="Calibri"/>
                <w:color w:val="1A1A1A"/>
                <w:sz w:val="22"/>
                <w:szCs w:val="22"/>
              </w:rPr>
              <w:t xml:space="preserve"> </w:t>
            </w:r>
            <w:proofErr w:type="gramStart"/>
            <w:r>
              <w:rPr>
                <w:rFonts w:ascii="Calibri" w:eastAsia="Calibri" w:hAnsi="Calibri" w:cs="Calibri"/>
                <w:color w:val="1A1A1A"/>
                <w:sz w:val="22"/>
                <w:szCs w:val="22"/>
              </w:rPr>
              <w:t>participants  |</w:t>
            </w:r>
            <w:proofErr w:type="gramEnd"/>
            <w:r>
              <w:rPr>
                <w:rFonts w:ascii="Calibri" w:eastAsia="Calibri" w:hAnsi="Calibri" w:cs="Calibri"/>
                <w:color w:val="1A1A1A"/>
                <w:sz w:val="22"/>
                <w:szCs w:val="22"/>
              </w:rPr>
              <w:t xml:space="preserve"> 2.5 hours</w:t>
            </w:r>
          </w:p>
        </w:tc>
        <w:tc>
          <w:tcPr>
            <w:tcW w:w="700" w:type="pct"/>
            <w:tcMar>
              <w:top w:w="120" w:type="dxa"/>
              <w:left w:w="150" w:type="dxa"/>
              <w:bottom w:w="120" w:type="dxa"/>
              <w:right w:w="150" w:type="dxa"/>
            </w:tcMar>
          </w:tcPr>
          <w:p w14:paraId="5A73DCB3" w14:textId="77777777" w:rsidR="003903EA" w:rsidRDefault="00000000">
            <w:r>
              <w:rPr>
                <w:rFonts w:ascii="Calibri" w:eastAsia="Calibri" w:hAnsi="Calibri" w:cs="Calibri"/>
                <w:b/>
                <w:bCs/>
                <w:color w:val="2C5234"/>
              </w:rPr>
              <w:t>$1,200</w:t>
            </w:r>
          </w:p>
        </w:tc>
      </w:tr>
      <w:tr w:rsidR="003903EA" w14:paraId="38F26A72" w14:textId="77777777">
        <w:tc>
          <w:tcPr>
            <w:tcW w:w="2200" w:type="pct"/>
            <w:tcMar>
              <w:top w:w="120" w:type="dxa"/>
              <w:left w:w="150" w:type="dxa"/>
              <w:bottom w:w="120" w:type="dxa"/>
              <w:right w:w="150" w:type="dxa"/>
            </w:tcMar>
          </w:tcPr>
          <w:p w14:paraId="10241B92" w14:textId="77777777" w:rsidR="003903EA" w:rsidRDefault="00000000">
            <w:r>
              <w:rPr>
                <w:rFonts w:ascii="Calibri" w:eastAsia="Calibri" w:hAnsi="Calibri" w:cs="Calibri"/>
                <w:b/>
                <w:bCs/>
                <w:color w:val="1A1A1A"/>
                <w:sz w:val="22"/>
                <w:szCs w:val="22"/>
              </w:rPr>
              <w:t>Leadership Intensive Half-Day Retreat</w:t>
            </w:r>
          </w:p>
        </w:tc>
        <w:tc>
          <w:tcPr>
            <w:tcW w:w="2100" w:type="pct"/>
            <w:tcMar>
              <w:top w:w="120" w:type="dxa"/>
              <w:left w:w="150" w:type="dxa"/>
              <w:bottom w:w="120" w:type="dxa"/>
              <w:right w:w="150" w:type="dxa"/>
            </w:tcMar>
          </w:tcPr>
          <w:p w14:paraId="54427353" w14:textId="76A7BAB3" w:rsidR="003903EA" w:rsidRDefault="00000000">
            <w:r>
              <w:rPr>
                <w:rFonts w:ascii="Calibri" w:eastAsia="Calibri" w:hAnsi="Calibri" w:cs="Calibri"/>
                <w:color w:val="1A1A1A"/>
                <w:sz w:val="22"/>
                <w:szCs w:val="22"/>
              </w:rPr>
              <w:t>Up to 1</w:t>
            </w:r>
            <w:r w:rsidR="00FA389B">
              <w:rPr>
                <w:rFonts w:ascii="Calibri" w:eastAsia="Calibri" w:hAnsi="Calibri" w:cs="Calibri"/>
                <w:color w:val="1A1A1A"/>
                <w:sz w:val="22"/>
                <w:szCs w:val="22"/>
              </w:rPr>
              <w:t>2</w:t>
            </w:r>
            <w:r>
              <w:rPr>
                <w:rFonts w:ascii="Calibri" w:eastAsia="Calibri" w:hAnsi="Calibri" w:cs="Calibri"/>
                <w:color w:val="1A1A1A"/>
                <w:sz w:val="22"/>
                <w:szCs w:val="22"/>
              </w:rPr>
              <w:t xml:space="preserve"> </w:t>
            </w:r>
            <w:proofErr w:type="gramStart"/>
            <w:r>
              <w:rPr>
                <w:rFonts w:ascii="Calibri" w:eastAsia="Calibri" w:hAnsi="Calibri" w:cs="Calibri"/>
                <w:color w:val="1A1A1A"/>
                <w:sz w:val="22"/>
                <w:szCs w:val="22"/>
              </w:rPr>
              <w:t>participants  |</w:t>
            </w:r>
            <w:proofErr w:type="gramEnd"/>
            <w:r>
              <w:rPr>
                <w:rFonts w:ascii="Calibri" w:eastAsia="Calibri" w:hAnsi="Calibri" w:cs="Calibri"/>
                <w:color w:val="1A1A1A"/>
                <w:sz w:val="22"/>
                <w:szCs w:val="22"/>
              </w:rPr>
              <w:t xml:space="preserve">  </w:t>
            </w:r>
            <w:r w:rsidR="00FA389B">
              <w:rPr>
                <w:rFonts w:ascii="Calibri" w:eastAsia="Calibri" w:hAnsi="Calibri" w:cs="Calibri"/>
                <w:color w:val="1A1A1A"/>
                <w:sz w:val="22"/>
                <w:szCs w:val="22"/>
              </w:rPr>
              <w:t>4</w:t>
            </w:r>
            <w:r>
              <w:rPr>
                <w:rFonts w:ascii="Calibri" w:eastAsia="Calibri" w:hAnsi="Calibri" w:cs="Calibri"/>
                <w:color w:val="1A1A1A"/>
                <w:sz w:val="22"/>
                <w:szCs w:val="22"/>
              </w:rPr>
              <w:t xml:space="preserve"> hours</w:t>
            </w:r>
          </w:p>
        </w:tc>
        <w:tc>
          <w:tcPr>
            <w:tcW w:w="700" w:type="pct"/>
            <w:tcMar>
              <w:top w:w="120" w:type="dxa"/>
              <w:left w:w="150" w:type="dxa"/>
              <w:bottom w:w="120" w:type="dxa"/>
              <w:right w:w="150" w:type="dxa"/>
            </w:tcMar>
          </w:tcPr>
          <w:p w14:paraId="144F1557" w14:textId="77777777" w:rsidR="003903EA" w:rsidRDefault="00000000">
            <w:r>
              <w:rPr>
                <w:rFonts w:ascii="Calibri" w:eastAsia="Calibri" w:hAnsi="Calibri" w:cs="Calibri"/>
                <w:b/>
                <w:bCs/>
                <w:color w:val="2C5234"/>
              </w:rPr>
              <w:t>$2,400</w:t>
            </w:r>
          </w:p>
        </w:tc>
      </w:tr>
    </w:tbl>
    <w:p w14:paraId="29A32C53" w14:textId="77777777" w:rsidR="003903EA" w:rsidRDefault="003903EA">
      <w:pPr>
        <w:spacing w:before="240"/>
      </w:pPr>
    </w:p>
    <w:tbl>
      <w:tblPr>
        <w:tblW w:w="5000" w:type="pct"/>
        <w:tblBorders>
          <w:top w:val="single" w:sz="6" w:space="0" w:color="2C5234"/>
          <w:left w:val="single" w:sz="6" w:space="0" w:color="2C5234"/>
          <w:bottom w:val="single" w:sz="6" w:space="0" w:color="2C5234"/>
          <w:right w:val="single" w:sz="6" w:space="0" w:color="2C5234"/>
          <w:insideH w:val="single" w:sz="6" w:space="0" w:color="2C5234"/>
          <w:insideV w:val="single" w:sz="6" w:space="0" w:color="2C5234"/>
        </w:tblBorders>
        <w:shd w:val="clear" w:color="auto" w:fill="B3E5A1" w:themeFill="accent6" w:themeFillTint="66"/>
        <w:tblCellMar>
          <w:left w:w="10" w:type="dxa"/>
          <w:right w:w="10" w:type="dxa"/>
        </w:tblCellMar>
        <w:tblLook w:val="04A0" w:firstRow="1" w:lastRow="0" w:firstColumn="1" w:lastColumn="0" w:noHBand="0" w:noVBand="1"/>
      </w:tblPr>
      <w:tblGrid>
        <w:gridCol w:w="9344"/>
      </w:tblGrid>
      <w:tr w:rsidR="003903EA" w14:paraId="2CD860BA" w14:textId="77777777" w:rsidTr="00996688">
        <w:tc>
          <w:tcPr>
            <w:tcW w:w="0" w:type="auto"/>
            <w:shd w:val="clear" w:color="auto" w:fill="B3E5A1" w:themeFill="accent6" w:themeFillTint="66"/>
            <w:tcMar>
              <w:top w:w="180" w:type="dxa"/>
              <w:left w:w="240" w:type="dxa"/>
              <w:bottom w:w="180" w:type="dxa"/>
              <w:right w:w="240" w:type="dxa"/>
            </w:tcMar>
          </w:tcPr>
          <w:p w14:paraId="73E82B77" w14:textId="4312F140" w:rsidR="003903EA" w:rsidRDefault="00000000">
            <w:pPr>
              <w:spacing w:after="140" w:line="384" w:lineRule="auto"/>
            </w:pPr>
            <w:r>
              <w:rPr>
                <w:rFonts w:ascii="Calibri" w:eastAsia="Calibri" w:hAnsi="Calibri" w:cs="Calibri"/>
                <w:b/>
                <w:bCs/>
                <w:color w:val="1A1A1A"/>
                <w:sz w:val="22"/>
                <w:szCs w:val="22"/>
              </w:rPr>
              <w:t>Custom Engagements Available.</w:t>
            </w:r>
            <w:r>
              <w:rPr>
                <w:rFonts w:ascii="Calibri" w:eastAsia="Calibri" w:hAnsi="Calibri" w:cs="Calibri"/>
                <w:color w:val="1A1A1A"/>
                <w:sz w:val="22"/>
                <w:szCs w:val="22"/>
              </w:rPr>
              <w:t xml:space="preserve"> Custom pricing is available for groups over 1</w:t>
            </w:r>
            <w:r w:rsidR="00FA389B">
              <w:rPr>
                <w:rFonts w:ascii="Calibri" w:eastAsia="Calibri" w:hAnsi="Calibri" w:cs="Calibri"/>
                <w:color w:val="1A1A1A"/>
                <w:sz w:val="22"/>
                <w:szCs w:val="22"/>
              </w:rPr>
              <w:t>2</w:t>
            </w:r>
            <w:r>
              <w:rPr>
                <w:rFonts w:ascii="Calibri" w:eastAsia="Calibri" w:hAnsi="Calibri" w:cs="Calibri"/>
                <w:color w:val="1A1A1A"/>
                <w:sz w:val="22"/>
                <w:szCs w:val="22"/>
              </w:rPr>
              <w:t xml:space="preserve"> participants, multi-team engagements, and organizations seeking a </w:t>
            </w:r>
            <w:r w:rsidR="00FA389B">
              <w:rPr>
                <w:rFonts w:ascii="Calibri" w:eastAsia="Calibri" w:hAnsi="Calibri" w:cs="Calibri"/>
                <w:color w:val="1A1A1A"/>
                <w:sz w:val="22"/>
                <w:szCs w:val="22"/>
              </w:rPr>
              <w:t>monthly or quarterly</w:t>
            </w:r>
            <w:r>
              <w:rPr>
                <w:rFonts w:ascii="Calibri" w:eastAsia="Calibri" w:hAnsi="Calibri" w:cs="Calibri"/>
                <w:color w:val="1A1A1A"/>
                <w:sz w:val="22"/>
                <w:szCs w:val="22"/>
              </w:rPr>
              <w:t xml:space="preserve"> program. </w:t>
            </w:r>
            <w:r w:rsidR="00FA389B">
              <w:rPr>
                <w:rFonts w:ascii="Calibri" w:eastAsia="Calibri" w:hAnsi="Calibri" w:cs="Calibri"/>
                <w:color w:val="1A1A1A"/>
                <w:sz w:val="22"/>
                <w:szCs w:val="22"/>
              </w:rPr>
              <w:t xml:space="preserve"> </w:t>
            </w:r>
            <w:r>
              <w:rPr>
                <w:rFonts w:ascii="Calibri" w:eastAsia="Calibri" w:hAnsi="Calibri" w:cs="Calibri"/>
                <w:color w:val="1A1A1A"/>
                <w:sz w:val="22"/>
                <w:szCs w:val="22"/>
              </w:rPr>
              <w:t>Contact us to discuss a tailored proposal.</w:t>
            </w:r>
          </w:p>
        </w:tc>
      </w:tr>
    </w:tbl>
    <w:p w14:paraId="04039A03" w14:textId="77777777" w:rsidR="003903EA" w:rsidRDefault="003903EA">
      <w:pPr>
        <w:spacing w:after="240"/>
      </w:pPr>
    </w:p>
    <w:p w14:paraId="193821C9" w14:textId="77777777" w:rsidR="003903EA" w:rsidRDefault="003903EA">
      <w:pPr>
        <w:pBdr>
          <w:bottom w:val="single" w:sz="6" w:space="0" w:color="1A1A1A"/>
        </w:pBdr>
        <w:spacing w:before="240" w:after="240"/>
      </w:pPr>
    </w:p>
    <w:p w14:paraId="1974D471" w14:textId="77777777" w:rsidR="003903EA" w:rsidRDefault="00000000">
      <w:pPr>
        <w:spacing w:after="80" w:line="384" w:lineRule="auto"/>
      </w:pPr>
      <w:r>
        <w:rPr>
          <w:rFonts w:ascii="Calibri" w:eastAsia="Calibri" w:hAnsi="Calibri" w:cs="Calibri"/>
          <w:b/>
          <w:bCs/>
          <w:color w:val="C8A84B"/>
          <w:spacing w:val="30"/>
          <w:sz w:val="16"/>
          <w:szCs w:val="16"/>
        </w:rPr>
        <w:t>CLIENT VOICES</w:t>
      </w:r>
    </w:p>
    <w:p w14:paraId="3206C446" w14:textId="77777777" w:rsidR="003903EA" w:rsidRDefault="00000000">
      <w:pPr>
        <w:pStyle w:val="Heading2"/>
        <w:spacing w:before="400" w:after="120" w:line="312" w:lineRule="auto"/>
      </w:pPr>
      <w:r>
        <w:rPr>
          <w:rFonts w:ascii="Cambria" w:eastAsia="Cambria" w:hAnsi="Cambria" w:cs="Cambria"/>
          <w:color w:val="1A3A2A"/>
          <w:sz w:val="32"/>
          <w:szCs w:val="32"/>
        </w:rPr>
        <w:t>What Leaders Are Saying</w:t>
      </w:r>
    </w:p>
    <w:p w14:paraId="6AEA2E76" w14:textId="77777777" w:rsidR="003903EA" w:rsidRDefault="003903EA">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3903EA" w14:paraId="5B5E62A3" w14:textId="77777777">
        <w:tc>
          <w:tcPr>
            <w:tcW w:w="0" w:type="auto"/>
            <w:tcBorders>
              <w:top w:val="single" w:sz="6" w:space="0" w:color="D0DDD0"/>
              <w:left w:val="single" w:sz="6" w:space="0" w:color="D0DDD0"/>
              <w:bottom w:val="single" w:sz="6" w:space="0" w:color="D0DDD0"/>
              <w:right w:val="single" w:sz="6" w:space="0" w:color="D0DDD0"/>
            </w:tcBorders>
            <w:shd w:val="clear" w:color="auto" w:fill="F8F5EE"/>
            <w:tcMar>
              <w:top w:w="240" w:type="dxa"/>
              <w:left w:w="300" w:type="dxa"/>
              <w:bottom w:w="240" w:type="dxa"/>
              <w:right w:w="300" w:type="dxa"/>
            </w:tcMar>
          </w:tcPr>
          <w:p w14:paraId="4D29E5B6" w14:textId="3E0191AC" w:rsidR="003903EA" w:rsidRDefault="00000000">
            <w:pPr>
              <w:spacing w:after="120" w:line="408" w:lineRule="auto"/>
            </w:pPr>
            <w:r>
              <w:rPr>
                <w:rFonts w:ascii="Cambria" w:eastAsia="Cambria" w:hAnsi="Cambria" w:cs="Cambria"/>
                <w:i/>
                <w:iCs/>
                <w:color w:val="1A3A2A"/>
                <w:sz w:val="22"/>
                <w:szCs w:val="22"/>
              </w:rPr>
              <w:t xml:space="preserve">"We </w:t>
            </w:r>
            <w:r w:rsidR="00FA389B">
              <w:rPr>
                <w:rFonts w:ascii="Cambria" w:eastAsia="Cambria" w:hAnsi="Cambria" w:cs="Cambria"/>
                <w:i/>
                <w:iCs/>
                <w:color w:val="1A3A2A"/>
                <w:sz w:val="22"/>
                <w:szCs w:val="22"/>
              </w:rPr>
              <w:t xml:space="preserve">were seeking </w:t>
            </w:r>
            <w:r w:rsidR="00D12EC6">
              <w:rPr>
                <w:rFonts w:ascii="Cambria" w:eastAsia="Cambria" w:hAnsi="Cambria" w:cs="Cambria"/>
                <w:i/>
                <w:iCs/>
                <w:color w:val="1A3A2A"/>
                <w:sz w:val="22"/>
                <w:szCs w:val="22"/>
              </w:rPr>
              <w:t>an innovative</w:t>
            </w:r>
            <w:r w:rsidR="00FA389B">
              <w:rPr>
                <w:rFonts w:ascii="Cambria" w:eastAsia="Cambria" w:hAnsi="Cambria" w:cs="Cambria"/>
                <w:i/>
                <w:iCs/>
                <w:color w:val="1A3A2A"/>
                <w:sz w:val="22"/>
                <w:szCs w:val="22"/>
              </w:rPr>
              <w:t xml:space="preserve"> L&amp;D training</w:t>
            </w:r>
            <w:r w:rsidR="00D12EC6">
              <w:rPr>
                <w:rFonts w:ascii="Cambria" w:eastAsia="Cambria" w:hAnsi="Cambria" w:cs="Cambria"/>
                <w:i/>
                <w:iCs/>
                <w:color w:val="1A3A2A"/>
                <w:sz w:val="22"/>
                <w:szCs w:val="22"/>
              </w:rPr>
              <w:t xml:space="preserve"> program</w:t>
            </w:r>
            <w:r w:rsidR="00FA389B">
              <w:rPr>
                <w:rFonts w:ascii="Cambria" w:eastAsia="Cambria" w:hAnsi="Cambria" w:cs="Cambria"/>
                <w:i/>
                <w:iCs/>
                <w:color w:val="1A3A2A"/>
                <w:sz w:val="22"/>
                <w:szCs w:val="22"/>
              </w:rPr>
              <w:t xml:space="preserve"> to recharge our team. The concept of equine assisted workshops was new to us and we were skeptical.</w:t>
            </w:r>
            <w:r>
              <w:rPr>
                <w:rFonts w:ascii="Cambria" w:eastAsia="Cambria" w:hAnsi="Cambria" w:cs="Cambria"/>
                <w:i/>
                <w:iCs/>
                <w:color w:val="1A3A2A"/>
                <w:sz w:val="22"/>
                <w:szCs w:val="22"/>
              </w:rPr>
              <w:t xml:space="preserve"> We left</w:t>
            </w:r>
            <w:r w:rsidR="00D12EC6">
              <w:rPr>
                <w:rFonts w:ascii="Cambria" w:eastAsia="Cambria" w:hAnsi="Cambria" w:cs="Cambria"/>
                <w:i/>
                <w:iCs/>
                <w:color w:val="1A3A2A"/>
                <w:sz w:val="22"/>
                <w:szCs w:val="22"/>
              </w:rPr>
              <w:t xml:space="preserve"> our session</w:t>
            </w:r>
            <w:r>
              <w:rPr>
                <w:rFonts w:ascii="Cambria" w:eastAsia="Cambria" w:hAnsi="Cambria" w:cs="Cambria"/>
                <w:i/>
                <w:iCs/>
                <w:color w:val="1A3A2A"/>
                <w:sz w:val="22"/>
                <w:szCs w:val="22"/>
              </w:rPr>
              <w:t xml:space="preserve"> with a framework for how our team </w:t>
            </w:r>
            <w:proofErr w:type="gramStart"/>
            <w:r>
              <w:rPr>
                <w:rFonts w:ascii="Cambria" w:eastAsia="Cambria" w:hAnsi="Cambria" w:cs="Cambria"/>
                <w:i/>
                <w:iCs/>
                <w:color w:val="1A3A2A"/>
                <w:sz w:val="22"/>
                <w:szCs w:val="22"/>
              </w:rPr>
              <w:t>actually communicates</w:t>
            </w:r>
            <w:proofErr w:type="gramEnd"/>
            <w:r>
              <w:rPr>
                <w:rFonts w:ascii="Cambria" w:eastAsia="Cambria" w:hAnsi="Cambria" w:cs="Cambria"/>
                <w:i/>
                <w:iCs/>
                <w:color w:val="1A3A2A"/>
                <w:sz w:val="22"/>
                <w:szCs w:val="22"/>
              </w:rPr>
              <w:t xml:space="preserve"> — and why it had been breaking down for months. This wasn't a ropes course. It wasn't a personality assessment. It was real. The debrief alone was worth the investment."</w:t>
            </w:r>
          </w:p>
        </w:tc>
      </w:tr>
    </w:tbl>
    <w:p w14:paraId="0D5B9C70" w14:textId="77777777" w:rsidR="003903EA" w:rsidRDefault="003903EA">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3903EA" w14:paraId="7C3A249F" w14:textId="77777777">
        <w:tc>
          <w:tcPr>
            <w:tcW w:w="0" w:type="auto"/>
            <w:tcBorders>
              <w:top w:val="single" w:sz="6" w:space="0" w:color="D0DDD0"/>
              <w:left w:val="single" w:sz="6" w:space="0" w:color="D0DDD0"/>
              <w:bottom w:val="single" w:sz="6" w:space="0" w:color="D0DDD0"/>
              <w:right w:val="single" w:sz="6" w:space="0" w:color="D0DDD0"/>
            </w:tcBorders>
            <w:shd w:val="clear" w:color="auto" w:fill="F8F5EE"/>
            <w:tcMar>
              <w:top w:w="240" w:type="dxa"/>
              <w:left w:w="300" w:type="dxa"/>
              <w:bottom w:w="240" w:type="dxa"/>
              <w:right w:w="300" w:type="dxa"/>
            </w:tcMar>
          </w:tcPr>
          <w:p w14:paraId="0E8D283E" w14:textId="7431DA1A" w:rsidR="003903EA" w:rsidRDefault="00000000">
            <w:pPr>
              <w:spacing w:after="120" w:line="408" w:lineRule="auto"/>
            </w:pPr>
            <w:r>
              <w:rPr>
                <w:rFonts w:ascii="Cambria" w:eastAsia="Cambria" w:hAnsi="Cambria" w:cs="Cambria"/>
                <w:i/>
                <w:iCs/>
                <w:color w:val="1A3A2A"/>
                <w:sz w:val="22"/>
                <w:szCs w:val="22"/>
              </w:rPr>
              <w:t>"I have led teams for fifteen years. I have done the executive coaching, the 360 reviews</w:t>
            </w:r>
            <w:proofErr w:type="gramStart"/>
            <w:r>
              <w:rPr>
                <w:rFonts w:ascii="Cambria" w:eastAsia="Cambria" w:hAnsi="Cambria" w:cs="Cambria"/>
                <w:i/>
                <w:iCs/>
                <w:color w:val="1A3A2A"/>
                <w:sz w:val="22"/>
                <w:szCs w:val="22"/>
              </w:rPr>
              <w:t>, the</w:t>
            </w:r>
            <w:proofErr w:type="gramEnd"/>
            <w:r>
              <w:rPr>
                <w:rFonts w:ascii="Cambria" w:eastAsia="Cambria" w:hAnsi="Cambria" w:cs="Cambria"/>
                <w:i/>
                <w:iCs/>
                <w:color w:val="1A3A2A"/>
                <w:sz w:val="22"/>
                <w:szCs w:val="22"/>
              </w:rPr>
              <w:t xml:space="preserve"> leadership intensives. None of it prepared me for standing in </w:t>
            </w:r>
            <w:r w:rsidR="00D12EC6">
              <w:rPr>
                <w:rFonts w:ascii="Cambria" w:eastAsia="Cambria" w:hAnsi="Cambria" w:cs="Cambria"/>
                <w:i/>
                <w:iCs/>
                <w:color w:val="1A3A2A"/>
                <w:sz w:val="22"/>
                <w:szCs w:val="22"/>
              </w:rPr>
              <w:t>an arena</w:t>
            </w:r>
            <w:r>
              <w:rPr>
                <w:rFonts w:ascii="Cambria" w:eastAsia="Cambria" w:hAnsi="Cambria" w:cs="Cambria"/>
                <w:i/>
                <w:iCs/>
                <w:color w:val="1A3A2A"/>
                <w:sz w:val="22"/>
                <w:szCs w:val="22"/>
              </w:rPr>
              <w:t xml:space="preserve"> with a 1,200-pound horse that did not care about my title, my resume, or my projected confidence. That was the most honest feedback I have ever received as a leader — and I needed every bit of it."</w:t>
            </w:r>
          </w:p>
          <w:p w14:paraId="30EC81BE" w14:textId="42FF2379" w:rsidR="003903EA" w:rsidRDefault="00000000">
            <w:pPr>
              <w:spacing w:after="120" w:line="408" w:lineRule="auto"/>
            </w:pPr>
            <w:r>
              <w:rPr>
                <w:b/>
                <w:bCs/>
                <w:color w:val="5A7A6A"/>
              </w:rPr>
              <w:t>— Senior Director of Operations, Sacramento Region</w:t>
            </w:r>
          </w:p>
        </w:tc>
      </w:tr>
    </w:tbl>
    <w:p w14:paraId="5D9BD65B" w14:textId="77777777" w:rsidR="003903EA" w:rsidRDefault="003903EA">
      <w:pPr>
        <w:spacing w:after="240"/>
      </w:pPr>
    </w:p>
    <w:p w14:paraId="3E7B3ECB" w14:textId="77777777" w:rsidR="003903EA" w:rsidRDefault="003903EA">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3903EA" w14:paraId="700DADA8" w14:textId="77777777">
        <w:tc>
          <w:tcPr>
            <w:tcW w:w="0" w:type="auto"/>
            <w:tcBorders>
              <w:top w:val="single" w:sz="6" w:space="0" w:color="D0DDD0"/>
              <w:left w:val="single" w:sz="6" w:space="0" w:color="D0DDD0"/>
              <w:bottom w:val="single" w:sz="6" w:space="0" w:color="D0DDD0"/>
              <w:right w:val="single" w:sz="6" w:space="0" w:color="D0DDD0"/>
            </w:tcBorders>
            <w:shd w:val="clear" w:color="auto" w:fill="F8F5EE"/>
            <w:tcMar>
              <w:top w:w="240" w:type="dxa"/>
              <w:left w:w="300" w:type="dxa"/>
              <w:bottom w:w="240" w:type="dxa"/>
              <w:right w:w="300" w:type="dxa"/>
            </w:tcMar>
          </w:tcPr>
          <w:p w14:paraId="1924D481" w14:textId="69E0A0C7" w:rsidR="003903EA" w:rsidRDefault="00000000">
            <w:pPr>
              <w:spacing w:after="120" w:line="408" w:lineRule="auto"/>
            </w:pPr>
            <w:r>
              <w:rPr>
                <w:rFonts w:ascii="Cambria" w:eastAsia="Cambria" w:hAnsi="Cambria" w:cs="Cambria"/>
                <w:i/>
                <w:iCs/>
                <w:color w:val="1A3A2A"/>
                <w:sz w:val="22"/>
                <w:szCs w:val="22"/>
              </w:rPr>
              <w:t xml:space="preserve">"Our team </w:t>
            </w:r>
            <w:r w:rsidR="00D12EC6">
              <w:rPr>
                <w:rFonts w:ascii="Cambria" w:eastAsia="Cambria" w:hAnsi="Cambria" w:cs="Cambria"/>
                <w:i/>
                <w:iCs/>
                <w:color w:val="1A3A2A"/>
                <w:sz w:val="22"/>
                <w:szCs w:val="22"/>
              </w:rPr>
              <w:t xml:space="preserve">was struggling with cohesiveness and group dynamics. It was truly holding us back from achieving our potential. The Half Day Retreat was exactly what we needed to change our dynamics and performance in the office. To this day, while strategizing our goals, we </w:t>
            </w:r>
            <w:proofErr w:type="gramStart"/>
            <w:r w:rsidR="00D12EC6">
              <w:rPr>
                <w:rFonts w:ascii="Cambria" w:eastAsia="Cambria" w:hAnsi="Cambria" w:cs="Cambria"/>
                <w:i/>
                <w:iCs/>
                <w:color w:val="1A3A2A"/>
                <w:sz w:val="22"/>
                <w:szCs w:val="22"/>
              </w:rPr>
              <w:t>reflect back</w:t>
            </w:r>
            <w:proofErr w:type="gramEnd"/>
            <w:r w:rsidR="00D12EC6">
              <w:rPr>
                <w:rFonts w:ascii="Cambria" w:eastAsia="Cambria" w:hAnsi="Cambria" w:cs="Cambria"/>
                <w:i/>
                <w:iCs/>
                <w:color w:val="1A3A2A"/>
                <w:sz w:val="22"/>
                <w:szCs w:val="22"/>
              </w:rPr>
              <w:t xml:space="preserve"> on what we learned that day and it gives us positive direction. I will be sending teams to this experience several times each year without hesitation.”</w:t>
            </w:r>
          </w:p>
          <w:p w14:paraId="34F91BC6" w14:textId="77777777" w:rsidR="003903EA" w:rsidRDefault="00000000">
            <w:pPr>
              <w:spacing w:after="120" w:line="408" w:lineRule="auto"/>
            </w:pPr>
            <w:r>
              <w:rPr>
                <w:b/>
                <w:bCs/>
                <w:color w:val="5A7A6A"/>
              </w:rPr>
              <w:t>— HR Business Partner, Regional Healthcare Organization, Northern California</w:t>
            </w:r>
          </w:p>
          <w:p w14:paraId="53AB5CA3" w14:textId="200EB4D5" w:rsidR="003903EA" w:rsidRDefault="003903EA">
            <w:pPr>
              <w:spacing w:after="120" w:line="408" w:lineRule="auto"/>
            </w:pPr>
          </w:p>
        </w:tc>
      </w:tr>
    </w:tbl>
    <w:p w14:paraId="57CBFB11" w14:textId="77777777" w:rsidR="003903EA" w:rsidRDefault="003903EA">
      <w:pPr>
        <w:spacing w:after="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CA4B76" w14:paraId="555103F6" w14:textId="77777777" w:rsidTr="0092371E">
        <w:tc>
          <w:tcPr>
            <w:tcW w:w="0" w:type="auto"/>
            <w:tcBorders>
              <w:top w:val="single" w:sz="6" w:space="0" w:color="D0DDD0"/>
              <w:left w:val="single" w:sz="6" w:space="0" w:color="D0DDD0"/>
              <w:bottom w:val="single" w:sz="6" w:space="0" w:color="D0DDD0"/>
              <w:right w:val="single" w:sz="6" w:space="0" w:color="D0DDD0"/>
            </w:tcBorders>
            <w:shd w:val="clear" w:color="auto" w:fill="F8F5EE"/>
            <w:tcMar>
              <w:top w:w="240" w:type="dxa"/>
              <w:left w:w="300" w:type="dxa"/>
              <w:bottom w:w="240" w:type="dxa"/>
              <w:right w:w="300" w:type="dxa"/>
            </w:tcMar>
          </w:tcPr>
          <w:p w14:paraId="77DF3E3A" w14:textId="77777777" w:rsidR="00CA4B76" w:rsidRDefault="00CA4B76" w:rsidP="0092371E">
            <w:pPr>
              <w:spacing w:after="120" w:line="408" w:lineRule="auto"/>
              <w:rPr>
                <w:rFonts w:ascii="Cambria" w:eastAsia="Cambria" w:hAnsi="Cambria" w:cs="Cambria"/>
                <w:i/>
                <w:iCs/>
                <w:color w:val="1A3A2A"/>
                <w:sz w:val="22"/>
                <w:szCs w:val="22"/>
              </w:rPr>
            </w:pPr>
            <w:r>
              <w:rPr>
                <w:rFonts w:ascii="Cambria" w:eastAsia="Cambria" w:hAnsi="Cambria" w:cs="Cambria"/>
                <w:i/>
                <w:iCs/>
                <w:color w:val="1A3A2A"/>
                <w:sz w:val="22"/>
                <w:szCs w:val="22"/>
              </w:rPr>
              <w:t>“When booking our visit to Equine Energy, some members of our group were unsure of interacting and learning from horses. Some even had a fear of being near them. Sherry made everyone feel at ease and everyone willingly participated. And enjoyed it! It became clear no experience is necessary. The insights gained were invaluable. We will be back for a half day retreat…. Maybe several!”</w:t>
            </w:r>
          </w:p>
          <w:p w14:paraId="4A6336AC" w14:textId="546CA384" w:rsidR="00CA4B76" w:rsidRDefault="00CA4B76" w:rsidP="00CA4B76">
            <w:pPr>
              <w:spacing w:after="120" w:line="408" w:lineRule="auto"/>
            </w:pPr>
            <w:r>
              <w:rPr>
                <w:b/>
                <w:bCs/>
                <w:color w:val="5A7A6A"/>
              </w:rPr>
              <w:t xml:space="preserve">— Commercial Real Estate </w:t>
            </w:r>
            <w:proofErr w:type="spellStart"/>
            <w:r>
              <w:rPr>
                <w:b/>
                <w:bCs/>
                <w:color w:val="5A7A6A"/>
              </w:rPr>
              <w:t>Mgmt</w:t>
            </w:r>
            <w:proofErr w:type="spellEnd"/>
            <w:r>
              <w:rPr>
                <w:b/>
                <w:bCs/>
                <w:color w:val="5A7A6A"/>
              </w:rPr>
              <w:t xml:space="preserve"> Group, Chico, CA</w:t>
            </w:r>
          </w:p>
          <w:p w14:paraId="2A95F126" w14:textId="57DF7E1D" w:rsidR="00CA4B76" w:rsidRDefault="00CA4B76" w:rsidP="0092371E">
            <w:pPr>
              <w:spacing w:after="120" w:line="408" w:lineRule="auto"/>
            </w:pPr>
          </w:p>
        </w:tc>
      </w:tr>
    </w:tbl>
    <w:p w14:paraId="068E2930" w14:textId="77777777" w:rsidR="00D12EC6" w:rsidRDefault="00D12EC6">
      <w:pPr>
        <w:pBdr>
          <w:bottom w:val="single" w:sz="6" w:space="0" w:color="1A1A1A"/>
        </w:pBdr>
        <w:spacing w:before="240" w:after="240"/>
      </w:pPr>
    </w:p>
    <w:p w14:paraId="7AAAD91A" w14:textId="77777777" w:rsidR="00F76E0E" w:rsidRDefault="00F76E0E">
      <w:pPr>
        <w:pBdr>
          <w:bottom w:val="single" w:sz="6" w:space="0" w:color="1A1A1A"/>
        </w:pBdr>
        <w:spacing w:before="240" w:after="240"/>
      </w:pPr>
    </w:p>
    <w:p w14:paraId="096DDC05" w14:textId="77777777" w:rsidR="003903EA" w:rsidRDefault="00000000">
      <w:pPr>
        <w:spacing w:after="80" w:line="384" w:lineRule="auto"/>
      </w:pPr>
      <w:r>
        <w:rPr>
          <w:rFonts w:ascii="Calibri" w:eastAsia="Calibri" w:hAnsi="Calibri" w:cs="Calibri"/>
          <w:b/>
          <w:bCs/>
          <w:color w:val="C8A84B"/>
          <w:spacing w:val="30"/>
          <w:sz w:val="16"/>
          <w:szCs w:val="16"/>
        </w:rPr>
        <w:t>YOUR FACILITATOR</w:t>
      </w:r>
    </w:p>
    <w:p w14:paraId="569E6057" w14:textId="68FE38CA" w:rsidR="003903EA" w:rsidRDefault="00000000">
      <w:pPr>
        <w:pStyle w:val="Heading2"/>
        <w:spacing w:before="400" w:after="120" w:line="312" w:lineRule="auto"/>
      </w:pPr>
      <w:r>
        <w:rPr>
          <w:rFonts w:ascii="Cambria" w:eastAsia="Cambria" w:hAnsi="Cambria" w:cs="Cambria"/>
          <w:color w:val="1A3A2A"/>
          <w:sz w:val="32"/>
          <w:szCs w:val="32"/>
        </w:rPr>
        <w:t>About Sherry</w:t>
      </w:r>
    </w:p>
    <w:p w14:paraId="14E2D01C" w14:textId="77777777" w:rsidR="003903EA" w:rsidRDefault="003903EA">
      <w:pPr>
        <w:spacing w:before="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679"/>
        <w:gridCol w:w="7681"/>
      </w:tblGrid>
      <w:tr w:rsidR="003903EA" w14:paraId="03A30F19" w14:textId="77777777" w:rsidTr="0050360C">
        <w:tc>
          <w:tcPr>
            <w:tcW w:w="897" w:type="pct"/>
            <w:tcMar>
              <w:top w:w="120" w:type="dxa"/>
              <w:left w:w="150" w:type="dxa"/>
              <w:bottom w:w="120" w:type="dxa"/>
              <w:right w:w="150" w:type="dxa"/>
            </w:tcMar>
          </w:tcPr>
          <w:p w14:paraId="5C56883A" w14:textId="21D06A9B" w:rsidR="003903EA" w:rsidRDefault="003903EA"/>
        </w:tc>
        <w:tc>
          <w:tcPr>
            <w:tcW w:w="4103" w:type="pct"/>
            <w:tcMar>
              <w:top w:w="120" w:type="dxa"/>
              <w:left w:w="150" w:type="dxa"/>
              <w:bottom w:w="120" w:type="dxa"/>
              <w:right w:w="150" w:type="dxa"/>
            </w:tcMar>
          </w:tcPr>
          <w:p w14:paraId="3D8A6FB8" w14:textId="77777777" w:rsidR="00F76E0E" w:rsidRDefault="00000000">
            <w:pPr>
              <w:rPr>
                <w:rFonts w:ascii="Calibri" w:eastAsia="Calibri" w:hAnsi="Calibri" w:cs="Calibri"/>
                <w:color w:val="1A1A1A"/>
                <w:sz w:val="22"/>
                <w:szCs w:val="22"/>
              </w:rPr>
            </w:pPr>
            <w:r>
              <w:rPr>
                <w:rFonts w:ascii="Cambria" w:eastAsia="Cambria" w:hAnsi="Cambria" w:cs="Cambria"/>
                <w:b/>
                <w:bCs/>
                <w:color w:val="2C5234"/>
                <w:sz w:val="26"/>
                <w:szCs w:val="26"/>
              </w:rPr>
              <w:t xml:space="preserve">Sherry </w:t>
            </w:r>
            <w:r w:rsidR="00F76E0E">
              <w:rPr>
                <w:rFonts w:ascii="Cambria" w:eastAsia="Cambria" w:hAnsi="Cambria" w:cs="Cambria"/>
                <w:b/>
                <w:bCs/>
                <w:color w:val="2C5234"/>
                <w:sz w:val="26"/>
                <w:szCs w:val="26"/>
              </w:rPr>
              <w:t>Jacobson</w:t>
            </w:r>
            <w:r>
              <w:rPr>
                <w:rFonts w:ascii="Calibri" w:eastAsia="Calibri" w:hAnsi="Calibri" w:cs="Calibri"/>
                <w:color w:val="1A1A1A"/>
                <w:sz w:val="22"/>
                <w:szCs w:val="22"/>
              </w:rPr>
              <w:t xml:space="preserve"> </w:t>
            </w:r>
            <w:r>
              <w:rPr>
                <w:rFonts w:ascii="Calibri" w:eastAsia="Calibri" w:hAnsi="Calibri" w:cs="Calibri"/>
                <w:b/>
                <w:bCs/>
                <w:color w:val="5A7A6A"/>
                <w:spacing w:val="15"/>
                <w:sz w:val="18"/>
                <w:szCs w:val="18"/>
              </w:rPr>
              <w:t xml:space="preserve">Certified Equine-Assisted Learning </w:t>
            </w:r>
            <w:proofErr w:type="gramStart"/>
            <w:r>
              <w:rPr>
                <w:rFonts w:ascii="Calibri" w:eastAsia="Calibri" w:hAnsi="Calibri" w:cs="Calibri"/>
                <w:b/>
                <w:bCs/>
                <w:color w:val="5A7A6A"/>
                <w:spacing w:val="15"/>
                <w:sz w:val="18"/>
                <w:szCs w:val="18"/>
              </w:rPr>
              <w:t>Facilitator  |</w:t>
            </w:r>
            <w:proofErr w:type="gramEnd"/>
            <w:r>
              <w:rPr>
                <w:rFonts w:ascii="Calibri" w:eastAsia="Calibri" w:hAnsi="Calibri" w:cs="Calibri"/>
                <w:b/>
                <w:bCs/>
                <w:color w:val="5A7A6A"/>
                <w:spacing w:val="15"/>
                <w:sz w:val="18"/>
                <w:szCs w:val="18"/>
              </w:rPr>
              <w:t xml:space="preserve">  Lincoln, CA</w:t>
            </w:r>
            <w:r>
              <w:rPr>
                <w:rFonts w:ascii="Calibri" w:eastAsia="Calibri" w:hAnsi="Calibri" w:cs="Calibri"/>
                <w:color w:val="1A1A1A"/>
                <w:sz w:val="22"/>
                <w:szCs w:val="22"/>
              </w:rPr>
              <w:t xml:space="preserve"> </w:t>
            </w:r>
          </w:p>
          <w:p w14:paraId="51683864" w14:textId="77777777" w:rsidR="00F76E0E" w:rsidRDefault="00F76E0E">
            <w:pPr>
              <w:rPr>
                <w:rFonts w:ascii="Calibri" w:eastAsia="Calibri" w:hAnsi="Calibri" w:cs="Calibri"/>
                <w:color w:val="1A1A1A"/>
                <w:sz w:val="22"/>
                <w:szCs w:val="22"/>
              </w:rPr>
            </w:pPr>
          </w:p>
          <w:p w14:paraId="2C8C0B1F" w14:textId="02ECCC5A" w:rsidR="00F76E0E" w:rsidRDefault="00000000">
            <w:pPr>
              <w:rPr>
                <w:rFonts w:ascii="Calibri" w:eastAsia="Calibri" w:hAnsi="Calibri" w:cs="Calibri"/>
                <w:color w:val="1A1A1A"/>
                <w:sz w:val="22"/>
                <w:szCs w:val="22"/>
              </w:rPr>
            </w:pPr>
            <w:r>
              <w:rPr>
                <w:rFonts w:ascii="Calibri" w:eastAsia="Calibri" w:hAnsi="Calibri" w:cs="Calibri"/>
                <w:color w:val="1A1A1A"/>
                <w:sz w:val="22"/>
                <w:szCs w:val="22"/>
              </w:rPr>
              <w:t xml:space="preserve">Sherry </w:t>
            </w:r>
            <w:r w:rsidR="00F76E0E">
              <w:rPr>
                <w:rFonts w:ascii="Calibri" w:eastAsia="Calibri" w:hAnsi="Calibri" w:cs="Calibri"/>
                <w:color w:val="1A1A1A"/>
                <w:sz w:val="22"/>
                <w:szCs w:val="22"/>
              </w:rPr>
              <w:t>Jacobson</w:t>
            </w:r>
            <w:r>
              <w:rPr>
                <w:rFonts w:ascii="Calibri" w:eastAsia="Calibri" w:hAnsi="Calibri" w:cs="Calibri"/>
                <w:color w:val="1A1A1A"/>
                <w:sz w:val="22"/>
                <w:szCs w:val="22"/>
              </w:rPr>
              <w:t xml:space="preserve"> is a certified equine-assisted learning facilitator and organizational development practitioner based on her ranch in Lincoln, CA. With a foundation in both human behavior and horsemanship, Sherry brings a rare dual expertise to the corporate leadership space — the ability to read individual and group dynamics in real time, and to design experiential challenges that surface exactly what a team needs to see about itself. </w:t>
            </w:r>
          </w:p>
          <w:p w14:paraId="392BBB4A" w14:textId="77777777" w:rsidR="00F76E0E" w:rsidRDefault="00F76E0E">
            <w:pPr>
              <w:rPr>
                <w:rFonts w:ascii="Calibri" w:eastAsia="Calibri" w:hAnsi="Calibri" w:cs="Calibri"/>
                <w:color w:val="1A1A1A"/>
                <w:sz w:val="22"/>
                <w:szCs w:val="22"/>
              </w:rPr>
            </w:pPr>
          </w:p>
          <w:p w14:paraId="7EB512E6" w14:textId="1399C347" w:rsidR="003903EA" w:rsidRDefault="00F76E0E">
            <w:r>
              <w:rPr>
                <w:rFonts w:ascii="Calibri" w:eastAsia="Calibri" w:hAnsi="Calibri" w:cs="Calibri"/>
                <w:color w:val="1A1A1A"/>
                <w:sz w:val="22"/>
                <w:szCs w:val="22"/>
              </w:rPr>
              <w:t>Sherry has spent her entire life around horses and is trained in several riding disciplines. The Lazy SJ Ranch where she resides has a variety of horses, miniature horses, a sweet donkey, chickens, pot</w:t>
            </w:r>
            <w:r w:rsidR="00B75EA9">
              <w:rPr>
                <w:rFonts w:ascii="Calibri" w:eastAsia="Calibri" w:hAnsi="Calibri" w:cs="Calibri"/>
                <w:color w:val="1A1A1A"/>
                <w:sz w:val="22"/>
                <w:szCs w:val="22"/>
              </w:rPr>
              <w:t>-</w:t>
            </w:r>
            <w:r>
              <w:rPr>
                <w:rFonts w:ascii="Calibri" w:eastAsia="Calibri" w:hAnsi="Calibri" w:cs="Calibri"/>
                <w:color w:val="1A1A1A"/>
                <w:sz w:val="22"/>
                <w:szCs w:val="22"/>
              </w:rPr>
              <w:t>bellied pigs and more – many of which are a part of her programs.  After working 40 years in the business world, Sherry recognized that the leadership skills organizations needed most — presence, emotional regulation, authentic influence — could not be taught in a classroom. She founded Equine Energy to bridge that gap. She became certified in Equine Assisted Psychotherapy (EAP) and Equine Assisted Learning (EAL), and developed programs that produce results. Every program Sherry facilitates is grounded in evidence-based practice, safety-first equine protocols, and a deep respect for both the horses and the humans in the arena.</w:t>
            </w:r>
          </w:p>
        </w:tc>
      </w:tr>
    </w:tbl>
    <w:p w14:paraId="2186EA35" w14:textId="6D9D2DF0" w:rsidR="003903EA" w:rsidRDefault="0050360C" w:rsidP="0050360C">
      <w:pPr>
        <w:spacing w:after="200"/>
        <w:jc w:val="center"/>
      </w:pPr>
      <w:r>
        <w:rPr>
          <w:rFonts w:ascii="Calibri" w:eastAsia="Calibri" w:hAnsi="Calibri" w:cs="Calibri"/>
          <w:i/>
          <w:iCs/>
          <w:noProof/>
          <w:color w:val="7A9A7A"/>
          <w:sz w:val="18"/>
          <w:szCs w:val="18"/>
          <w:shd w:val="clear" w:color="auto" w:fill="E8EDE8"/>
        </w:rPr>
        <w:drawing>
          <wp:inline distT="0" distB="0" distL="0" distR="0" wp14:anchorId="41F84C1E" wp14:editId="07059C4B">
            <wp:extent cx="1257177" cy="1574425"/>
            <wp:effectExtent l="0" t="0" r="635" b="6985"/>
            <wp:docPr id="441760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60258" name="Picture 441760258"/>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1296748" cy="1623982"/>
                    </a:xfrm>
                    <a:prstGeom prst="rect">
                      <a:avLst/>
                    </a:prstGeom>
                  </pic:spPr>
                </pic:pic>
              </a:graphicData>
            </a:graphic>
          </wp:inline>
        </w:drawing>
      </w:r>
    </w:p>
    <w:p w14:paraId="5BC872D2" w14:textId="77777777" w:rsidR="003903EA" w:rsidRDefault="003903EA">
      <w:pPr>
        <w:spacing w:before="240"/>
      </w:pPr>
    </w:p>
    <w:tbl>
      <w:tblPr>
        <w:tblW w:w="5000" w:type="pct"/>
        <w:tblBorders>
          <w:top w:val="single" w:sz="6" w:space="0" w:color="2C5234"/>
          <w:left w:val="single" w:sz="6" w:space="0" w:color="2C5234"/>
          <w:bottom w:val="single" w:sz="6" w:space="0" w:color="2C5234"/>
          <w:right w:val="single" w:sz="6" w:space="0" w:color="2C5234"/>
          <w:insideH w:val="single" w:sz="6" w:space="0" w:color="2C5234"/>
          <w:insideV w:val="single" w:sz="6" w:space="0" w:color="2C5234"/>
        </w:tblBorders>
        <w:shd w:val="clear" w:color="auto" w:fill="D9F2D0" w:themeFill="accent6" w:themeFillTint="33"/>
        <w:tblCellMar>
          <w:left w:w="10" w:type="dxa"/>
          <w:right w:w="10" w:type="dxa"/>
        </w:tblCellMar>
        <w:tblLook w:val="04A0" w:firstRow="1" w:lastRow="0" w:firstColumn="1" w:lastColumn="0" w:noHBand="0" w:noVBand="1"/>
      </w:tblPr>
      <w:tblGrid>
        <w:gridCol w:w="9344"/>
      </w:tblGrid>
      <w:tr w:rsidR="003903EA" w14:paraId="2D35BDDF" w14:textId="77777777" w:rsidTr="007E02DA">
        <w:tc>
          <w:tcPr>
            <w:tcW w:w="0" w:type="auto"/>
            <w:shd w:val="clear" w:color="auto" w:fill="D9F2D0" w:themeFill="accent6" w:themeFillTint="33"/>
            <w:tcMar>
              <w:top w:w="180" w:type="dxa"/>
              <w:left w:w="240" w:type="dxa"/>
              <w:bottom w:w="180" w:type="dxa"/>
              <w:right w:w="240" w:type="dxa"/>
            </w:tcMar>
          </w:tcPr>
          <w:p w14:paraId="33E9D8FA" w14:textId="77777777" w:rsidR="003903EA" w:rsidRDefault="00000000">
            <w:pPr>
              <w:spacing w:after="140" w:line="384" w:lineRule="auto"/>
            </w:pPr>
            <w:r>
              <w:rPr>
                <w:rFonts w:ascii="Calibri" w:eastAsia="Calibri" w:hAnsi="Calibri" w:cs="Calibri"/>
                <w:b/>
                <w:bCs/>
                <w:color w:val="1A1A1A"/>
                <w:sz w:val="22"/>
                <w:szCs w:val="22"/>
              </w:rPr>
              <w:t>Our Horses.</w:t>
            </w:r>
            <w:r>
              <w:rPr>
                <w:rFonts w:ascii="Calibri" w:eastAsia="Calibri" w:hAnsi="Calibri" w:cs="Calibri"/>
                <w:color w:val="1A1A1A"/>
                <w:sz w:val="22"/>
                <w:szCs w:val="22"/>
              </w:rPr>
              <w:t xml:space="preserve"> Our program horses are carefully selected, trained, and cared for by Sherry on our Lincoln, CA ranch. Each horse is chosen for temperament, sensitivity, and their ability to serve as authentic partners in the learning process. Horse welfare is central to everything we do — sessions are paced, structured, and designed with the well-being of both horses and participants as the highest priority.</w:t>
            </w:r>
          </w:p>
        </w:tc>
      </w:tr>
    </w:tbl>
    <w:p w14:paraId="01C1DFB2" w14:textId="77777777" w:rsidR="003903EA" w:rsidRDefault="003903EA">
      <w:pPr>
        <w:spacing w:after="240"/>
      </w:pPr>
    </w:p>
    <w:p w14:paraId="315C11B5" w14:textId="2E7CC1A5" w:rsidR="003903EA" w:rsidRDefault="003903EA" w:rsidP="00D909BE">
      <w:pPr>
        <w:spacing w:before="240"/>
        <w:jc w:val="center"/>
      </w:pPr>
    </w:p>
    <w:p w14:paraId="40FAB863" w14:textId="4AA14978" w:rsidR="003903EA" w:rsidRDefault="00D31BCC">
      <w:pPr>
        <w:spacing w:after="240"/>
      </w:pPr>
      <w:r>
        <w:rPr>
          <w:noProof/>
        </w:rPr>
        <w:drawing>
          <wp:inline distT="0" distB="0" distL="0" distR="0" wp14:anchorId="288C6D2B" wp14:editId="54048860">
            <wp:extent cx="5943600" cy="3343275"/>
            <wp:effectExtent l="0" t="0" r="0" b="9525"/>
            <wp:docPr id="35434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4959" name="Picture 354349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137F47D" w14:textId="034567AE" w:rsidR="007B2CCB" w:rsidRDefault="007B2CCB" w:rsidP="00782F68">
      <w:pPr>
        <w:spacing w:after="240"/>
        <w:jc w:val="center"/>
      </w:pPr>
    </w:p>
    <w:p w14:paraId="784BBFA6" w14:textId="4782D037" w:rsidR="007E02DA" w:rsidRDefault="00000000">
      <w:pPr>
        <w:spacing w:after="240" w:line="384" w:lineRule="auto"/>
        <w:jc w:val="center"/>
        <w:rPr>
          <w:rFonts w:ascii="Calibri" w:eastAsia="Calibri" w:hAnsi="Calibri" w:cs="Calibri"/>
          <w:color w:val="7A9A7A"/>
          <w:sz w:val="16"/>
          <w:szCs w:val="16"/>
        </w:rPr>
      </w:pPr>
      <w:r w:rsidRPr="006E2201">
        <w:rPr>
          <w:rFonts w:ascii="Calibri" w:eastAsia="Calibri" w:hAnsi="Calibri" w:cs="Calibri"/>
          <w:color w:val="7A9A7A"/>
          <w:sz w:val="16"/>
          <w:szCs w:val="16"/>
        </w:rPr>
        <w:t xml:space="preserve"> </w:t>
      </w:r>
    </w:p>
    <w:p w14:paraId="77B882BB" w14:textId="40C77441" w:rsidR="007E02DA" w:rsidRDefault="007E02DA">
      <w:pPr>
        <w:spacing w:after="240" w:line="384" w:lineRule="auto"/>
        <w:jc w:val="center"/>
        <w:rPr>
          <w:rFonts w:ascii="Calibri" w:eastAsia="Calibri" w:hAnsi="Calibri" w:cs="Calibri"/>
          <w:color w:val="7A9A7A"/>
          <w:sz w:val="16"/>
          <w:szCs w:val="16"/>
        </w:rPr>
      </w:pPr>
      <w:r>
        <w:rPr>
          <w:noProof/>
        </w:rPr>
        <w:drawing>
          <wp:inline distT="0" distB="0" distL="0" distR="0" wp14:anchorId="3EC3C126" wp14:editId="5205BD47">
            <wp:extent cx="5929041" cy="1818640"/>
            <wp:effectExtent l="0" t="0" r="0" b="0"/>
            <wp:docPr id="1396727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27078" name="Picture 13967270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5970" cy="1872910"/>
                    </a:xfrm>
                    <a:prstGeom prst="rect">
                      <a:avLst/>
                    </a:prstGeom>
                  </pic:spPr>
                </pic:pic>
              </a:graphicData>
            </a:graphic>
          </wp:inline>
        </w:drawing>
      </w:r>
    </w:p>
    <w:p w14:paraId="45D4EF1D" w14:textId="77777777" w:rsidR="007E02DA" w:rsidRDefault="007E02DA">
      <w:pPr>
        <w:spacing w:after="240" w:line="384" w:lineRule="auto"/>
        <w:jc w:val="center"/>
        <w:rPr>
          <w:rFonts w:ascii="Calibri" w:eastAsia="Calibri" w:hAnsi="Calibri" w:cs="Calibri"/>
          <w:color w:val="7A9A7A"/>
          <w:sz w:val="16"/>
          <w:szCs w:val="16"/>
        </w:rPr>
      </w:pPr>
    </w:p>
    <w:p w14:paraId="7798F37D" w14:textId="7C7C40F5" w:rsidR="003903EA" w:rsidRPr="006E2201" w:rsidRDefault="00000000">
      <w:pPr>
        <w:spacing w:after="240" w:line="384" w:lineRule="auto"/>
        <w:jc w:val="center"/>
        <w:rPr>
          <w:sz w:val="16"/>
          <w:szCs w:val="16"/>
        </w:rPr>
      </w:pPr>
      <w:r w:rsidRPr="006E2201">
        <w:rPr>
          <w:rFonts w:ascii="Calibri" w:eastAsia="Calibri" w:hAnsi="Calibri" w:cs="Calibri"/>
          <w:color w:val="A0B8A0"/>
          <w:sz w:val="16"/>
          <w:szCs w:val="16"/>
        </w:rPr>
        <w:t xml:space="preserve">© 2026 Sherry </w:t>
      </w:r>
      <w:r w:rsidR="006E2201" w:rsidRPr="006E2201">
        <w:rPr>
          <w:rFonts w:ascii="Calibri" w:eastAsia="Calibri" w:hAnsi="Calibri" w:cs="Calibri"/>
          <w:color w:val="A0B8A0"/>
          <w:sz w:val="16"/>
          <w:szCs w:val="16"/>
        </w:rPr>
        <w:t>Jacobson</w:t>
      </w:r>
      <w:r w:rsidRPr="006E2201">
        <w:rPr>
          <w:rFonts w:ascii="Calibri" w:eastAsia="Calibri" w:hAnsi="Calibri" w:cs="Calibri"/>
          <w:color w:val="A0B8A0"/>
          <w:sz w:val="16"/>
          <w:szCs w:val="16"/>
        </w:rPr>
        <w:t>]</w:t>
      </w:r>
      <w:r w:rsidR="006E2201" w:rsidRPr="006E2201">
        <w:rPr>
          <w:rFonts w:ascii="Calibri" w:eastAsia="Calibri" w:hAnsi="Calibri" w:cs="Calibri"/>
          <w:color w:val="A0B8A0"/>
          <w:sz w:val="16"/>
          <w:szCs w:val="16"/>
        </w:rPr>
        <w:t>0</w:t>
      </w:r>
      <w:r w:rsidRPr="006E2201">
        <w:rPr>
          <w:rFonts w:ascii="Calibri" w:eastAsia="Calibri" w:hAnsi="Calibri" w:cs="Calibri"/>
          <w:color w:val="A0B8A0"/>
          <w:sz w:val="16"/>
          <w:szCs w:val="16"/>
        </w:rPr>
        <w:t xml:space="preserve">. All rights reserved. Programs facilitated in accordance with equine safety and professional ethics standards. </w:t>
      </w:r>
    </w:p>
    <w:sectPr w:rsidR="003903EA" w:rsidRPr="006E2201">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0A49"/>
    <w:multiLevelType w:val="hybridMultilevel"/>
    <w:tmpl w:val="897CCD24"/>
    <w:lvl w:ilvl="0" w:tplc="78689006">
      <w:start w:val="1"/>
      <w:numFmt w:val="decimal"/>
      <w:lvlText w:val="%1."/>
      <w:lvlJc w:val="left"/>
      <w:pPr>
        <w:ind w:left="720" w:hanging="360"/>
      </w:pPr>
    </w:lvl>
    <w:lvl w:ilvl="1" w:tplc="A20C51D0">
      <w:numFmt w:val="decimal"/>
      <w:lvlText w:val=""/>
      <w:lvlJc w:val="left"/>
    </w:lvl>
    <w:lvl w:ilvl="2" w:tplc="32403FFE">
      <w:numFmt w:val="decimal"/>
      <w:lvlText w:val=""/>
      <w:lvlJc w:val="left"/>
    </w:lvl>
    <w:lvl w:ilvl="3" w:tplc="7D1ACB7E">
      <w:numFmt w:val="decimal"/>
      <w:lvlText w:val=""/>
      <w:lvlJc w:val="left"/>
    </w:lvl>
    <w:lvl w:ilvl="4" w:tplc="5574D946">
      <w:numFmt w:val="decimal"/>
      <w:lvlText w:val=""/>
      <w:lvlJc w:val="left"/>
    </w:lvl>
    <w:lvl w:ilvl="5" w:tplc="0EE4A93E">
      <w:numFmt w:val="decimal"/>
      <w:lvlText w:val=""/>
      <w:lvlJc w:val="left"/>
    </w:lvl>
    <w:lvl w:ilvl="6" w:tplc="5406FDD4">
      <w:numFmt w:val="decimal"/>
      <w:lvlText w:val=""/>
      <w:lvlJc w:val="left"/>
    </w:lvl>
    <w:lvl w:ilvl="7" w:tplc="5E5EC266">
      <w:numFmt w:val="decimal"/>
      <w:lvlText w:val=""/>
      <w:lvlJc w:val="left"/>
    </w:lvl>
    <w:lvl w:ilvl="8" w:tplc="5DAA94EE">
      <w:numFmt w:val="decimal"/>
      <w:lvlText w:val=""/>
      <w:lvlJc w:val="left"/>
    </w:lvl>
  </w:abstractNum>
  <w:abstractNum w:abstractNumId="1" w15:restartNumberingAfterBreak="0">
    <w:nsid w:val="253E668C"/>
    <w:multiLevelType w:val="multilevel"/>
    <w:tmpl w:val="9EFC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CC648C"/>
    <w:multiLevelType w:val="multilevel"/>
    <w:tmpl w:val="3DE0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356859"/>
    <w:multiLevelType w:val="hybridMultilevel"/>
    <w:tmpl w:val="E592B51A"/>
    <w:lvl w:ilvl="0" w:tplc="5BEE35D8">
      <w:start w:val="1"/>
      <w:numFmt w:val="bullet"/>
      <w:lvlText w:val="●"/>
      <w:lvlJc w:val="left"/>
      <w:pPr>
        <w:ind w:left="720" w:hanging="360"/>
      </w:pPr>
    </w:lvl>
    <w:lvl w:ilvl="1" w:tplc="2FF40BAA">
      <w:start w:val="1"/>
      <w:numFmt w:val="bullet"/>
      <w:lvlText w:val="○"/>
      <w:lvlJc w:val="left"/>
      <w:pPr>
        <w:ind w:left="1440" w:hanging="360"/>
      </w:pPr>
    </w:lvl>
    <w:lvl w:ilvl="2" w:tplc="E48EAB6E">
      <w:start w:val="1"/>
      <w:numFmt w:val="bullet"/>
      <w:lvlText w:val="■"/>
      <w:lvlJc w:val="left"/>
      <w:pPr>
        <w:ind w:left="2160" w:hanging="360"/>
      </w:pPr>
    </w:lvl>
    <w:lvl w:ilvl="3" w:tplc="109A3120">
      <w:start w:val="1"/>
      <w:numFmt w:val="bullet"/>
      <w:lvlText w:val="●"/>
      <w:lvlJc w:val="left"/>
      <w:pPr>
        <w:ind w:left="2880" w:hanging="360"/>
      </w:pPr>
    </w:lvl>
    <w:lvl w:ilvl="4" w:tplc="211A2F26">
      <w:start w:val="1"/>
      <w:numFmt w:val="bullet"/>
      <w:lvlText w:val="○"/>
      <w:lvlJc w:val="left"/>
      <w:pPr>
        <w:ind w:left="3600" w:hanging="360"/>
      </w:pPr>
    </w:lvl>
    <w:lvl w:ilvl="5" w:tplc="1E2E1EB8">
      <w:start w:val="1"/>
      <w:numFmt w:val="bullet"/>
      <w:lvlText w:val="■"/>
      <w:lvlJc w:val="left"/>
      <w:pPr>
        <w:ind w:left="4320" w:hanging="360"/>
      </w:pPr>
    </w:lvl>
    <w:lvl w:ilvl="6" w:tplc="01207422">
      <w:start w:val="1"/>
      <w:numFmt w:val="bullet"/>
      <w:lvlText w:val="●"/>
      <w:lvlJc w:val="left"/>
      <w:pPr>
        <w:ind w:left="5040" w:hanging="360"/>
      </w:pPr>
    </w:lvl>
    <w:lvl w:ilvl="7" w:tplc="C9A40C00">
      <w:start w:val="1"/>
      <w:numFmt w:val="bullet"/>
      <w:lvlText w:val="●"/>
      <w:lvlJc w:val="left"/>
      <w:pPr>
        <w:ind w:left="5760" w:hanging="360"/>
      </w:pPr>
    </w:lvl>
    <w:lvl w:ilvl="8" w:tplc="C5887E52">
      <w:start w:val="1"/>
      <w:numFmt w:val="bullet"/>
      <w:lvlText w:val="●"/>
      <w:lvlJc w:val="left"/>
      <w:pPr>
        <w:ind w:left="6480" w:hanging="360"/>
      </w:pPr>
    </w:lvl>
  </w:abstractNum>
  <w:abstractNum w:abstractNumId="4" w15:restartNumberingAfterBreak="0">
    <w:nsid w:val="7E01312D"/>
    <w:multiLevelType w:val="multilevel"/>
    <w:tmpl w:val="9332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0812238">
    <w:abstractNumId w:val="3"/>
    <w:lvlOverride w:ilvl="0">
      <w:startOverride w:val="1"/>
    </w:lvlOverride>
  </w:num>
  <w:num w:numId="2" w16cid:durableId="385182435">
    <w:abstractNumId w:val="4"/>
  </w:num>
  <w:num w:numId="3" w16cid:durableId="839270965">
    <w:abstractNumId w:val="2"/>
  </w:num>
  <w:num w:numId="4" w16cid:durableId="1734308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EA"/>
    <w:rsid w:val="00014490"/>
    <w:rsid w:val="00084FEC"/>
    <w:rsid w:val="000D3056"/>
    <w:rsid w:val="000F3025"/>
    <w:rsid w:val="0010760D"/>
    <w:rsid w:val="001C3835"/>
    <w:rsid w:val="001F77D0"/>
    <w:rsid w:val="00202CE0"/>
    <w:rsid w:val="00243EC3"/>
    <w:rsid w:val="002816FF"/>
    <w:rsid w:val="002B7C11"/>
    <w:rsid w:val="003903EA"/>
    <w:rsid w:val="003A6D63"/>
    <w:rsid w:val="00416099"/>
    <w:rsid w:val="0043621B"/>
    <w:rsid w:val="004862AE"/>
    <w:rsid w:val="004A1F7B"/>
    <w:rsid w:val="004E0247"/>
    <w:rsid w:val="0050360C"/>
    <w:rsid w:val="005078A5"/>
    <w:rsid w:val="005675F4"/>
    <w:rsid w:val="0061390D"/>
    <w:rsid w:val="00645C9D"/>
    <w:rsid w:val="0064794E"/>
    <w:rsid w:val="00697E7D"/>
    <w:rsid w:val="006E2201"/>
    <w:rsid w:val="00724520"/>
    <w:rsid w:val="00782F68"/>
    <w:rsid w:val="007B2CCB"/>
    <w:rsid w:val="007E02DA"/>
    <w:rsid w:val="00873238"/>
    <w:rsid w:val="00932A06"/>
    <w:rsid w:val="0096508A"/>
    <w:rsid w:val="00996688"/>
    <w:rsid w:val="00A30584"/>
    <w:rsid w:val="00A87180"/>
    <w:rsid w:val="00AA4365"/>
    <w:rsid w:val="00AB02CB"/>
    <w:rsid w:val="00AC0208"/>
    <w:rsid w:val="00B75EA9"/>
    <w:rsid w:val="00BF6B15"/>
    <w:rsid w:val="00C2296A"/>
    <w:rsid w:val="00C40F20"/>
    <w:rsid w:val="00CA4B76"/>
    <w:rsid w:val="00D12EC6"/>
    <w:rsid w:val="00D31BCC"/>
    <w:rsid w:val="00D31CAF"/>
    <w:rsid w:val="00D909BE"/>
    <w:rsid w:val="00DA1874"/>
    <w:rsid w:val="00DD177C"/>
    <w:rsid w:val="00DD1FBA"/>
    <w:rsid w:val="00ED0381"/>
    <w:rsid w:val="00EF303D"/>
    <w:rsid w:val="00F407A7"/>
    <w:rsid w:val="00F76E0E"/>
    <w:rsid w:val="00F82CF4"/>
    <w:rsid w:val="00FA3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94CE"/>
  <w15:docId w15:val="{C1967D37-B811-49E4-84E5-A5225D8C3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1437</Words>
  <Characters>8195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8Z5FuhsXWc6ngJZA6MXor</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8Z5FuhsXWc6ngJZA6MXor</dc:title>
  <dc:creator>Un-named</dc:creator>
  <dc:description>Generated document</dc:description>
  <cp:lastModifiedBy>Sherry Jacobson</cp:lastModifiedBy>
  <cp:revision>8</cp:revision>
  <dcterms:created xsi:type="dcterms:W3CDTF">2026-05-22T08:10:00Z</dcterms:created>
  <dcterms:modified xsi:type="dcterms:W3CDTF">2026-05-24T03:07:00Z</dcterms:modified>
</cp:coreProperties>
</file>